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DE1906" w14:textId="17C1ECBE" w:rsidR="000D2FE7" w:rsidRDefault="000D2FE7">
      <w:pPr>
        <w:jc w:val="both"/>
        <w:outlineLvl w:val="0"/>
        <w:rPr>
          <w:rFonts w:ascii="Calibri" w:eastAsia="Calibri" w:hAnsi="Calibri" w:cs="Arial"/>
          <w:b/>
          <w:sz w:val="28"/>
          <w:szCs w:val="28"/>
          <w:lang w:eastAsia="en-US"/>
        </w:rPr>
      </w:pPr>
    </w:p>
    <w:p w14:paraId="6A72C7C1" w14:textId="19062D3D" w:rsidR="000D2FE7" w:rsidRDefault="003D3BD5">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262172">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dokumentace - Technické podmínky pro </w:t>
      </w:r>
      <w:r w:rsidR="00262172">
        <w:rPr>
          <w:rFonts w:ascii="Calibri" w:eastAsia="Calibri" w:hAnsi="Calibri" w:cs="Arial"/>
          <w:b/>
          <w:sz w:val="28"/>
          <w:szCs w:val="28"/>
          <w:lang w:eastAsia="en-US"/>
        </w:rPr>
        <w:t xml:space="preserve">část </w:t>
      </w:r>
      <w:r w:rsidR="006F7CFC">
        <w:rPr>
          <w:rFonts w:ascii="Calibri" w:eastAsia="Calibri" w:hAnsi="Calibri" w:cs="Arial"/>
          <w:b/>
          <w:sz w:val="28"/>
          <w:szCs w:val="28"/>
          <w:lang w:eastAsia="en-US"/>
        </w:rPr>
        <w:t>1</w:t>
      </w:r>
    </w:p>
    <w:p w14:paraId="50662961" w14:textId="77777777" w:rsidR="000D2FE7" w:rsidRDefault="000D2FE7">
      <w:pPr>
        <w:jc w:val="both"/>
        <w:outlineLvl w:val="0"/>
        <w:rPr>
          <w:rFonts w:ascii="Calibri" w:eastAsia="Calibri" w:hAnsi="Calibri" w:cs="Arial"/>
          <w:b/>
          <w:sz w:val="28"/>
          <w:szCs w:val="28"/>
          <w:lang w:eastAsia="en-US"/>
        </w:rPr>
      </w:pPr>
    </w:p>
    <w:p w14:paraId="7A4E4826" w14:textId="39CB2CCB" w:rsidR="000D2FE7" w:rsidRDefault="003D3BD5">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262172">
        <w:rPr>
          <w:rFonts w:ascii="Calibri" w:hAnsi="Calibri"/>
          <w:b/>
          <w:sz w:val="28"/>
          <w:szCs w:val="28"/>
        </w:rPr>
        <w:t>2</w:t>
      </w:r>
      <w:r>
        <w:rPr>
          <w:rFonts w:ascii="Calibri" w:hAnsi="Calibri"/>
          <w:b/>
          <w:sz w:val="28"/>
          <w:szCs w:val="28"/>
        </w:rPr>
        <w:t xml:space="preserve"> tvoří nedílnou součást nabídky účastníka zadávacího řízení.</w:t>
      </w:r>
    </w:p>
    <w:p w14:paraId="2832D8CF" w14:textId="77777777" w:rsidR="000D2FE7" w:rsidRDefault="000D2FE7">
      <w:pPr>
        <w:jc w:val="both"/>
        <w:outlineLvl w:val="0"/>
        <w:rPr>
          <w:rFonts w:ascii="Calibri" w:eastAsia="Calibri" w:hAnsi="Calibri" w:cs="Arial"/>
          <w:b/>
          <w:sz w:val="28"/>
          <w:szCs w:val="28"/>
          <w:lang w:eastAsia="en-US"/>
        </w:rPr>
      </w:pPr>
    </w:p>
    <w:p w14:paraId="41B4528B" w14:textId="77777777" w:rsidR="000D2FE7" w:rsidRDefault="003D3BD5">
      <w:pPr>
        <w:shd w:val="clear" w:color="auto" w:fill="FFD966" w:themeFill="accent4" w:themeFillTint="99"/>
        <w:jc w:val="both"/>
        <w:outlineLvl w:val="0"/>
        <w:rPr>
          <w:rFonts w:ascii="Calibri" w:hAnsi="Calibri" w:cs="Arial"/>
          <w:b/>
          <w:sz w:val="24"/>
        </w:rPr>
      </w:pPr>
      <w:bookmarkStart w:id="0" w:name="_Hlk78359472"/>
      <w:r>
        <w:rPr>
          <w:rFonts w:ascii="Calibri" w:hAnsi="Calibri" w:cs="Arial"/>
          <w:b/>
          <w:sz w:val="24"/>
        </w:rPr>
        <w:t xml:space="preserve">Název veřejné zakázky: </w:t>
      </w:r>
    </w:p>
    <w:p w14:paraId="6FA3552B" w14:textId="07D6282E" w:rsidR="00262172" w:rsidRPr="00CD2562" w:rsidRDefault="00141344" w:rsidP="006F7CFC">
      <w:pPr>
        <w:keepNext/>
        <w:shd w:val="clear" w:color="auto" w:fill="FFD966" w:themeFill="accent4" w:themeFillTint="99"/>
        <w:outlineLvl w:val="7"/>
        <w:rPr>
          <w:rFonts w:ascii="Calibri" w:hAnsi="Calibri" w:cs="Calibri"/>
          <w:b/>
          <w:sz w:val="28"/>
          <w:szCs w:val="28"/>
        </w:rPr>
      </w:pPr>
      <w:bookmarkStart w:id="1" w:name="_Hlk75507419"/>
      <w:r w:rsidRPr="00141344">
        <w:rPr>
          <w:rFonts w:ascii="Calibri" w:hAnsi="Calibri" w:cs="Calibri"/>
          <w:b/>
          <w:bCs/>
          <w:sz w:val="28"/>
          <w:szCs w:val="28"/>
        </w:rPr>
        <w:t>Hmotnostní spektrometr a kapalinový chromatograf</w:t>
      </w:r>
    </w:p>
    <w:bookmarkEnd w:id="1"/>
    <w:p w14:paraId="720DF2A0" w14:textId="33D884DD" w:rsidR="000D2FE7" w:rsidRDefault="000D2FE7">
      <w:pPr>
        <w:jc w:val="both"/>
        <w:rPr>
          <w:rFonts w:asciiTheme="minorHAnsi" w:hAnsiTheme="minorHAnsi" w:cs="Arial"/>
          <w:b/>
          <w:bCs/>
          <w:sz w:val="24"/>
        </w:rPr>
      </w:pPr>
    </w:p>
    <w:p w14:paraId="0B02339A" w14:textId="455F67A9" w:rsidR="00262172" w:rsidRPr="00262172" w:rsidRDefault="00262172" w:rsidP="00262172">
      <w:pPr>
        <w:shd w:val="clear" w:color="auto" w:fill="C5E0B3" w:themeFill="accent6" w:themeFillTint="66"/>
        <w:jc w:val="both"/>
        <w:outlineLvl w:val="0"/>
        <w:rPr>
          <w:rFonts w:ascii="Calibri" w:hAnsi="Calibri" w:cs="Arial"/>
          <w:b/>
          <w:sz w:val="24"/>
        </w:rPr>
      </w:pPr>
      <w:bookmarkStart w:id="2" w:name="_Hlk75512960"/>
      <w:bookmarkStart w:id="3" w:name="_Hlk78358276"/>
      <w:r w:rsidRPr="00262172">
        <w:rPr>
          <w:rFonts w:ascii="Calibri" w:hAnsi="Calibri" w:cs="Arial"/>
          <w:b/>
          <w:sz w:val="24"/>
        </w:rPr>
        <w:t xml:space="preserve">Název části </w:t>
      </w:r>
      <w:r w:rsidR="006F7CFC">
        <w:rPr>
          <w:rFonts w:ascii="Calibri" w:hAnsi="Calibri" w:cs="Arial"/>
          <w:b/>
          <w:sz w:val="24"/>
        </w:rPr>
        <w:t>1</w:t>
      </w:r>
      <w:r w:rsidRPr="00262172">
        <w:rPr>
          <w:rFonts w:ascii="Calibri" w:hAnsi="Calibri" w:cs="Arial"/>
          <w:b/>
          <w:sz w:val="24"/>
        </w:rPr>
        <w:t xml:space="preserve"> veřejné zakázky: </w:t>
      </w:r>
    </w:p>
    <w:bookmarkEnd w:id="2"/>
    <w:p w14:paraId="6E824640" w14:textId="7D3979F9" w:rsidR="00262172" w:rsidRPr="001235C6" w:rsidRDefault="00141344" w:rsidP="00A355F0">
      <w:pPr>
        <w:keepNext/>
        <w:shd w:val="clear" w:color="auto" w:fill="C5E0B3" w:themeFill="accent6" w:themeFillTint="66"/>
        <w:outlineLvl w:val="7"/>
        <w:rPr>
          <w:rFonts w:ascii="Calibri" w:hAnsi="Calibri" w:cs="Arial"/>
          <w:b/>
          <w:sz w:val="28"/>
          <w:szCs w:val="28"/>
        </w:rPr>
      </w:pPr>
      <w:r w:rsidRPr="00141344">
        <w:rPr>
          <w:rFonts w:ascii="Calibri" w:hAnsi="Calibri" w:cs="Calibri"/>
          <w:b/>
          <w:bCs/>
          <w:sz w:val="28"/>
          <w:szCs w:val="28"/>
          <w:lang w:eastAsia="zh-CN"/>
        </w:rPr>
        <w:t>Hmotnostní spektrometr</w:t>
      </w:r>
    </w:p>
    <w:bookmarkEnd w:id="3"/>
    <w:p w14:paraId="16CE0501"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p>
    <w:p w14:paraId="78A2C5A9" w14:textId="77777777" w:rsidR="00262172" w:rsidRPr="00262172" w:rsidRDefault="00262172" w:rsidP="00262172">
      <w:pPr>
        <w:autoSpaceDE w:val="0"/>
        <w:autoSpaceDN w:val="0"/>
        <w:adjustRightInd w:val="0"/>
        <w:spacing w:line="276" w:lineRule="auto"/>
        <w:rPr>
          <w:rFonts w:ascii="Calibri" w:eastAsia="Calibri" w:hAnsi="Calibri" w:cs="Arial"/>
          <w:b/>
          <w:bCs/>
          <w:color w:val="000000"/>
          <w:sz w:val="22"/>
          <w:szCs w:val="22"/>
          <w:lang w:eastAsia="en-US"/>
        </w:rPr>
      </w:pPr>
      <w:bookmarkStart w:id="4" w:name="_Hlk78358300"/>
      <w:r w:rsidRPr="00262172">
        <w:rPr>
          <w:rFonts w:ascii="Calibri" w:eastAsia="Calibri" w:hAnsi="Calibri" w:cs="Arial"/>
          <w:b/>
          <w:bCs/>
          <w:color w:val="000000"/>
          <w:sz w:val="22"/>
          <w:szCs w:val="22"/>
          <w:lang w:eastAsia="en-US"/>
        </w:rPr>
        <w:t>Podrobnosti předmětu veřejné zakázky (technické podmínky)</w:t>
      </w:r>
      <w:r w:rsidRPr="00262172">
        <w:rPr>
          <w:rFonts w:eastAsia="Calibri" w:cs="Arial"/>
          <w:b/>
          <w:bCs/>
          <w:color w:val="000000"/>
          <w:sz w:val="22"/>
          <w:szCs w:val="22"/>
          <w:lang w:eastAsia="en-US"/>
        </w:rPr>
        <w:t xml:space="preserve"> </w:t>
      </w:r>
    </w:p>
    <w:p w14:paraId="1785DD7B" w14:textId="77777777" w:rsidR="00262172" w:rsidRPr="00262172" w:rsidRDefault="00262172" w:rsidP="00262172">
      <w:pPr>
        <w:spacing w:line="276" w:lineRule="auto"/>
        <w:jc w:val="both"/>
        <w:rPr>
          <w:rFonts w:ascii="Calibri" w:hAnsi="Calibri" w:cs="Arial"/>
          <w:sz w:val="22"/>
          <w:szCs w:val="22"/>
        </w:rPr>
      </w:pPr>
      <w:r w:rsidRPr="00262172">
        <w:rPr>
          <w:rFonts w:ascii="Calibri" w:hAnsi="Calibri" w:cs="Arial"/>
          <w:sz w:val="22"/>
          <w:szCs w:val="22"/>
        </w:rPr>
        <w:t xml:space="preserve">Zadavatel vymezuje níže </w:t>
      </w:r>
      <w:r w:rsidRPr="00262172">
        <w:rPr>
          <w:rFonts w:ascii="Calibri" w:hAnsi="Calibri" w:cs="Arial"/>
          <w:b/>
          <w:sz w:val="22"/>
          <w:szCs w:val="22"/>
        </w:rPr>
        <w:t>závazné charakteristiky a požadavky</w:t>
      </w:r>
      <w:r w:rsidRPr="00262172">
        <w:rPr>
          <w:rFonts w:ascii="Calibri" w:hAnsi="Calibri" w:cs="Arial"/>
          <w:sz w:val="22"/>
          <w:szCs w:val="22"/>
        </w:rPr>
        <w:t xml:space="preserve"> na dodávku zdravotnické techniky.</w:t>
      </w:r>
    </w:p>
    <w:p w14:paraId="058E7F8B" w14:textId="77777777" w:rsidR="00262172" w:rsidRPr="00262172" w:rsidRDefault="00262172" w:rsidP="00262172">
      <w:pPr>
        <w:tabs>
          <w:tab w:val="left" w:pos="284"/>
        </w:tabs>
        <w:jc w:val="both"/>
        <w:rPr>
          <w:rFonts w:ascii="Calibri" w:hAnsi="Calibri" w:cs="Arial"/>
          <w:sz w:val="22"/>
          <w:szCs w:val="22"/>
        </w:rPr>
      </w:pPr>
    </w:p>
    <w:p w14:paraId="495E9443" w14:textId="77777777" w:rsidR="00AA7BDC" w:rsidRPr="00262172" w:rsidRDefault="00AA7BDC" w:rsidP="00AA7BDC">
      <w:pPr>
        <w:suppressAutoHyphens/>
        <w:spacing w:after="160" w:line="276" w:lineRule="auto"/>
        <w:contextualSpacing/>
        <w:jc w:val="both"/>
        <w:rPr>
          <w:rFonts w:asciiTheme="minorHAnsi" w:hAnsiTheme="minorHAnsi" w:cstheme="minorHAnsi"/>
          <w:sz w:val="22"/>
          <w:szCs w:val="22"/>
        </w:rPr>
      </w:pPr>
      <w:bookmarkStart w:id="5" w:name="_Hlk75513118"/>
      <w:bookmarkEnd w:id="0"/>
      <w:bookmarkEnd w:id="4"/>
      <w:r w:rsidRPr="00262172">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Pr>
          <w:rFonts w:asciiTheme="minorHAnsi" w:hAnsiTheme="minorHAnsi" w:cstheme="minorHAnsi"/>
          <w:sz w:val="22"/>
          <w:szCs w:val="22"/>
        </w:rPr>
        <w:t xml:space="preserve">, </w:t>
      </w:r>
      <w:r w:rsidRPr="00A62193">
        <w:rPr>
          <w:rFonts w:asciiTheme="minorHAnsi" w:hAnsiTheme="minorHAnsi" w:cstheme="minorHAnsi"/>
          <w:sz w:val="22"/>
          <w:szCs w:val="22"/>
        </w:rPr>
        <w:t>COŽ ZADAVATEL EXPLICITNĚ UVÁDÍ U KAŽDÉHO TAKOVÉHO ODKAZU</w:t>
      </w:r>
      <w:r w:rsidRPr="00262172">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bookmarkEnd w:id="5"/>
    <w:p w14:paraId="58CD4C5E" w14:textId="77777777" w:rsidR="000D2FE7" w:rsidRDefault="000D2FE7">
      <w:pPr>
        <w:suppressAutoHyphens/>
        <w:spacing w:after="160" w:line="276" w:lineRule="auto"/>
        <w:contextualSpacing/>
        <w:rPr>
          <w:rFonts w:ascii="Calibri" w:hAnsi="Calibri" w:cs="Arial"/>
          <w:sz w:val="22"/>
          <w:szCs w:val="22"/>
        </w:rPr>
      </w:pPr>
    </w:p>
    <w:p w14:paraId="56F7871E" w14:textId="34C97936" w:rsidR="000D2FE7" w:rsidRDefault="003D3BD5" w:rsidP="00262172">
      <w:pPr>
        <w:pStyle w:val="Nadpis2"/>
        <w:numPr>
          <w:ilvl w:val="0"/>
          <w:numId w:val="1"/>
        </w:numPr>
        <w:ind w:hanging="720"/>
        <w:rPr>
          <w:sz w:val="28"/>
          <w:szCs w:val="28"/>
        </w:rPr>
      </w:pPr>
      <w:r>
        <w:rPr>
          <w:sz w:val="28"/>
          <w:szCs w:val="28"/>
        </w:rPr>
        <w:t>Technické parametry</w:t>
      </w:r>
    </w:p>
    <w:p w14:paraId="303BCD95" w14:textId="014A931E" w:rsidR="006F7CFC" w:rsidRDefault="006F7CFC" w:rsidP="006F7CFC">
      <w:pPr>
        <w:rPr>
          <w:lang w:eastAsia="en-US"/>
        </w:rPr>
      </w:pPr>
    </w:p>
    <w:p w14:paraId="24FA8C0A" w14:textId="08BE3C07" w:rsidR="006F7CFC" w:rsidRDefault="006F7CFC" w:rsidP="006F7CFC">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141344" w14:paraId="67F23D59" w14:textId="77777777" w:rsidTr="00B372DC">
        <w:trPr>
          <w:trHeight w:val="387"/>
        </w:trPr>
        <w:tc>
          <w:tcPr>
            <w:tcW w:w="4536" w:type="dxa"/>
            <w:shd w:val="clear" w:color="auto" w:fill="BDD6EE" w:themeFill="accent1" w:themeFillTint="66"/>
            <w:vAlign w:val="center"/>
          </w:tcPr>
          <w:p w14:paraId="3D261ACA" w14:textId="77777777" w:rsidR="00141344" w:rsidRDefault="00141344" w:rsidP="00B372DC">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79DE8070" w14:textId="48FD2CFF" w:rsidR="00141344" w:rsidRDefault="00141344" w:rsidP="00B372DC">
            <w:pPr>
              <w:rPr>
                <w:rFonts w:asciiTheme="minorHAnsi" w:hAnsiTheme="minorHAnsi"/>
                <w:b/>
                <w:bCs/>
                <w:sz w:val="28"/>
                <w:szCs w:val="28"/>
              </w:rPr>
            </w:pPr>
            <w:r>
              <w:rPr>
                <w:rFonts w:asciiTheme="minorHAnsi" w:hAnsiTheme="minorHAnsi"/>
                <w:b/>
                <w:bCs/>
                <w:sz w:val="28"/>
                <w:szCs w:val="28"/>
              </w:rPr>
              <w:t>H</w:t>
            </w:r>
            <w:r w:rsidRPr="00183DCB">
              <w:rPr>
                <w:rFonts w:asciiTheme="minorHAnsi" w:hAnsiTheme="minorHAnsi"/>
                <w:b/>
                <w:bCs/>
                <w:sz w:val="28"/>
                <w:szCs w:val="28"/>
              </w:rPr>
              <w:t xml:space="preserve">motnostní spektrometr </w:t>
            </w:r>
            <w:r>
              <w:rPr>
                <w:rFonts w:asciiTheme="minorHAnsi" w:hAnsiTheme="minorHAnsi"/>
                <w:b/>
                <w:bCs/>
                <w:sz w:val="28"/>
                <w:szCs w:val="28"/>
              </w:rPr>
              <w:t xml:space="preserve">– 1 ks </w:t>
            </w:r>
          </w:p>
        </w:tc>
      </w:tr>
      <w:tr w:rsidR="00141344" w14:paraId="6D804E37" w14:textId="77777777" w:rsidTr="00B372DC">
        <w:tc>
          <w:tcPr>
            <w:tcW w:w="4536" w:type="dxa"/>
            <w:shd w:val="clear" w:color="auto" w:fill="F7CAAC" w:themeFill="accent2" w:themeFillTint="66"/>
          </w:tcPr>
          <w:p w14:paraId="5328787D" w14:textId="77777777" w:rsidR="00141344" w:rsidRDefault="00141344" w:rsidP="00B372DC">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52A34899" w14:textId="77777777" w:rsidR="00141344" w:rsidRDefault="00141344" w:rsidP="00B372DC">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5D24F2B7" w14:textId="77777777" w:rsidR="00141344" w:rsidRDefault="00141344" w:rsidP="00B372DC">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2408E4" w14:paraId="5AD668D7" w14:textId="77777777" w:rsidTr="00B372DC">
        <w:trPr>
          <w:trHeight w:val="574"/>
        </w:trPr>
        <w:tc>
          <w:tcPr>
            <w:tcW w:w="4536" w:type="dxa"/>
            <w:shd w:val="clear" w:color="auto" w:fill="auto"/>
          </w:tcPr>
          <w:p w14:paraId="786378DE" w14:textId="1F8A0C1B" w:rsidR="002408E4" w:rsidRDefault="002408E4" w:rsidP="002408E4">
            <w:pPr>
              <w:autoSpaceDE w:val="0"/>
              <w:autoSpaceDN w:val="0"/>
            </w:pPr>
            <w:r>
              <w:t>Kompatibilita a možnost sdílení naměřených spekter a výsledků s dalšími pracovišti PKN</w:t>
            </w:r>
          </w:p>
        </w:tc>
        <w:tc>
          <w:tcPr>
            <w:tcW w:w="1276" w:type="dxa"/>
            <w:shd w:val="clear" w:color="auto" w:fill="auto"/>
            <w:vAlign w:val="center"/>
          </w:tcPr>
          <w:p w14:paraId="1B20D55C" w14:textId="75AB656E" w:rsidR="002408E4" w:rsidRDefault="002408E4" w:rsidP="002408E4">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5A5F5E0" w14:textId="4B5F19E8" w:rsidR="002408E4" w:rsidRDefault="002408E4" w:rsidP="002408E4">
            <w:pPr>
              <w:jc w:val="center"/>
              <w:rPr>
                <w:rFonts w:ascii="Calibri" w:hAnsi="Calibri" w:cs="Calibri"/>
                <w:color w:val="FF0000"/>
                <w:szCs w:val="20"/>
              </w:rPr>
            </w:pPr>
            <w:r>
              <w:rPr>
                <w:rFonts w:ascii="Calibri" w:hAnsi="Calibri" w:cs="Calibri"/>
                <w:color w:val="FF0000"/>
                <w:szCs w:val="20"/>
              </w:rPr>
              <w:t>(doplní dodavatel)</w:t>
            </w:r>
          </w:p>
        </w:tc>
      </w:tr>
      <w:tr w:rsidR="00141344" w14:paraId="3FA5B5B6" w14:textId="77777777" w:rsidTr="00B372DC">
        <w:trPr>
          <w:trHeight w:val="574"/>
        </w:trPr>
        <w:tc>
          <w:tcPr>
            <w:tcW w:w="4536" w:type="dxa"/>
            <w:shd w:val="clear" w:color="auto" w:fill="auto"/>
          </w:tcPr>
          <w:p w14:paraId="6E4577DB" w14:textId="77777777" w:rsidR="00141344" w:rsidRDefault="00141344" w:rsidP="00B372DC">
            <w:pPr>
              <w:autoSpaceDE w:val="0"/>
              <w:autoSpaceDN w:val="0"/>
              <w:rPr>
                <w:rFonts w:ascii="CIDFont+F2" w:hAnsi="CIDFont+F2"/>
                <w:szCs w:val="20"/>
              </w:rPr>
            </w:pPr>
            <w:r>
              <w:t xml:space="preserve">Stolní hmotnostní spektrometr s lineárním detektorem </w:t>
            </w:r>
          </w:p>
        </w:tc>
        <w:tc>
          <w:tcPr>
            <w:tcW w:w="1276" w:type="dxa"/>
            <w:shd w:val="clear" w:color="auto" w:fill="auto"/>
            <w:vAlign w:val="center"/>
          </w:tcPr>
          <w:p w14:paraId="7A1411B4" w14:textId="77777777" w:rsidR="00141344" w:rsidRDefault="00141344" w:rsidP="00B372DC">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6EF81E0C" w14:textId="77777777" w:rsidR="00141344" w:rsidRDefault="00141344" w:rsidP="00B372DC">
            <w:pPr>
              <w:jc w:val="center"/>
              <w:rPr>
                <w:rFonts w:ascii="Calibri" w:hAnsi="Calibri" w:cs="Calibri"/>
                <w:color w:val="FF0000"/>
                <w:szCs w:val="20"/>
              </w:rPr>
            </w:pPr>
            <w:r>
              <w:rPr>
                <w:rFonts w:ascii="Calibri" w:hAnsi="Calibri" w:cs="Calibri"/>
                <w:color w:val="FF0000"/>
                <w:szCs w:val="20"/>
              </w:rPr>
              <w:t>(doplní dodavatel)</w:t>
            </w:r>
          </w:p>
        </w:tc>
      </w:tr>
      <w:tr w:rsidR="001D60CC" w14:paraId="3153F851" w14:textId="77777777" w:rsidTr="00B372DC">
        <w:trPr>
          <w:trHeight w:val="574"/>
        </w:trPr>
        <w:tc>
          <w:tcPr>
            <w:tcW w:w="4536" w:type="dxa"/>
            <w:shd w:val="clear" w:color="auto" w:fill="auto"/>
          </w:tcPr>
          <w:p w14:paraId="0493D2A4" w14:textId="6D1F8847" w:rsidR="001D60CC" w:rsidRDefault="002D6DA5" w:rsidP="001D60CC">
            <w:pPr>
              <w:autoSpaceDE w:val="0"/>
              <w:autoSpaceDN w:val="0"/>
              <w:rPr>
                <w:rFonts w:ascii="Calibri" w:hAnsi="Calibri"/>
                <w:szCs w:val="22"/>
              </w:rPr>
            </w:pPr>
            <w:proofErr w:type="spellStart"/>
            <w:r>
              <w:t>Solidstate</w:t>
            </w:r>
            <w:proofErr w:type="spellEnd"/>
            <w:r w:rsidR="001D60CC">
              <w:t xml:space="preserve"> laser s frekvencí 200 Hz</w:t>
            </w:r>
          </w:p>
          <w:p w14:paraId="27C3172B" w14:textId="77777777" w:rsidR="001D60CC" w:rsidRDefault="001D60CC" w:rsidP="001D60CC">
            <w:pPr>
              <w:autoSpaceDE w:val="0"/>
              <w:autoSpaceDN w:val="0"/>
            </w:pPr>
          </w:p>
        </w:tc>
        <w:tc>
          <w:tcPr>
            <w:tcW w:w="1276" w:type="dxa"/>
            <w:shd w:val="clear" w:color="auto" w:fill="auto"/>
            <w:vAlign w:val="center"/>
          </w:tcPr>
          <w:p w14:paraId="025C9DB3" w14:textId="70373D49" w:rsidR="001D60CC" w:rsidRDefault="001D60CC" w:rsidP="001D60CC">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361A7DAC" w14:textId="12370DF6" w:rsidR="001D60CC" w:rsidRDefault="001D60CC" w:rsidP="001D60CC">
            <w:pPr>
              <w:jc w:val="center"/>
              <w:rPr>
                <w:rFonts w:ascii="Calibri" w:hAnsi="Calibri" w:cs="Calibri"/>
                <w:color w:val="FF0000"/>
                <w:szCs w:val="20"/>
              </w:rPr>
            </w:pPr>
            <w:r>
              <w:rPr>
                <w:rFonts w:ascii="Calibri" w:hAnsi="Calibri" w:cs="Calibri"/>
                <w:color w:val="FF0000"/>
                <w:szCs w:val="20"/>
              </w:rPr>
              <w:t>(doplní dodavatel)</w:t>
            </w:r>
          </w:p>
        </w:tc>
      </w:tr>
      <w:tr w:rsidR="00141344" w14:paraId="7522ABF5" w14:textId="77777777" w:rsidTr="00B372DC">
        <w:trPr>
          <w:trHeight w:val="838"/>
        </w:trPr>
        <w:tc>
          <w:tcPr>
            <w:tcW w:w="4536" w:type="dxa"/>
            <w:shd w:val="clear" w:color="auto" w:fill="auto"/>
          </w:tcPr>
          <w:p w14:paraId="5338CAA0" w14:textId="77777777" w:rsidR="00141344" w:rsidRDefault="00141344" w:rsidP="00B372DC">
            <w:pPr>
              <w:autoSpaceDE w:val="0"/>
              <w:autoSpaceDN w:val="0"/>
            </w:pPr>
            <w:r>
              <w:t>Kompletní referenční databáze pro rutinní identifikaci mikroorganismů a nebezpečných biologických agens.</w:t>
            </w:r>
          </w:p>
        </w:tc>
        <w:tc>
          <w:tcPr>
            <w:tcW w:w="1276" w:type="dxa"/>
            <w:shd w:val="clear" w:color="auto" w:fill="auto"/>
            <w:vAlign w:val="center"/>
          </w:tcPr>
          <w:p w14:paraId="44C24F37" w14:textId="77777777" w:rsidR="00141344" w:rsidRDefault="00141344" w:rsidP="00B372DC">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6D65CAD1" w14:textId="77777777" w:rsidR="00141344" w:rsidRDefault="00141344" w:rsidP="00B372DC">
            <w:pPr>
              <w:jc w:val="center"/>
              <w:rPr>
                <w:rFonts w:ascii="Calibri" w:hAnsi="Calibri" w:cs="Calibri"/>
                <w:color w:val="FF0000"/>
                <w:szCs w:val="20"/>
              </w:rPr>
            </w:pPr>
            <w:r>
              <w:rPr>
                <w:rFonts w:ascii="Calibri" w:hAnsi="Calibri" w:cs="Calibri"/>
                <w:color w:val="FF0000"/>
                <w:szCs w:val="20"/>
              </w:rPr>
              <w:t>(doplní dodavatel)</w:t>
            </w:r>
          </w:p>
        </w:tc>
      </w:tr>
      <w:tr w:rsidR="00141344" w14:paraId="62C0741C" w14:textId="77777777" w:rsidTr="00B372DC">
        <w:tc>
          <w:tcPr>
            <w:tcW w:w="4536" w:type="dxa"/>
            <w:shd w:val="clear" w:color="auto" w:fill="auto"/>
          </w:tcPr>
          <w:p w14:paraId="4E2BD5E8" w14:textId="77777777" w:rsidR="00141344" w:rsidRDefault="00141344" w:rsidP="00B372DC">
            <w:pPr>
              <w:autoSpaceDE w:val="0"/>
              <w:autoSpaceDN w:val="0"/>
            </w:pPr>
            <w:r>
              <w:t>Možnost využití systému pro detekci mechanismů rezistence a citlivosti k</w:t>
            </w:r>
          </w:p>
          <w:p w14:paraId="02BA0186" w14:textId="66351EAC" w:rsidR="00141344" w:rsidRDefault="00566C01" w:rsidP="00B372DC">
            <w:pPr>
              <w:autoSpaceDE w:val="0"/>
              <w:autoSpaceDN w:val="0"/>
            </w:pPr>
            <w:r>
              <w:t>antibiotikům</w:t>
            </w:r>
            <w:r w:rsidR="002D6DA5">
              <w:t xml:space="preserve">, minimálně ke </w:t>
            </w:r>
            <w:proofErr w:type="spellStart"/>
            <w:r w:rsidR="00CC536A">
              <w:t>C</w:t>
            </w:r>
            <w:r w:rsidR="002D6DA5">
              <w:t>olistinu</w:t>
            </w:r>
            <w:proofErr w:type="spellEnd"/>
          </w:p>
          <w:p w14:paraId="34D915CC" w14:textId="77777777" w:rsidR="00141344" w:rsidRDefault="00141344" w:rsidP="00B372DC">
            <w:pPr>
              <w:rPr>
                <w:rFonts w:ascii="Tahoma" w:hAnsi="Tahoma" w:cs="Tahoma"/>
                <w:szCs w:val="20"/>
              </w:rPr>
            </w:pPr>
          </w:p>
        </w:tc>
        <w:tc>
          <w:tcPr>
            <w:tcW w:w="1276" w:type="dxa"/>
            <w:shd w:val="clear" w:color="auto" w:fill="auto"/>
            <w:vAlign w:val="center"/>
          </w:tcPr>
          <w:p w14:paraId="0725FBB9" w14:textId="77777777" w:rsidR="00141344" w:rsidRDefault="00141344" w:rsidP="00B372DC">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7368CB2" w14:textId="77777777" w:rsidR="00141344" w:rsidRDefault="00141344" w:rsidP="00B372DC">
            <w:pPr>
              <w:jc w:val="center"/>
              <w:rPr>
                <w:rFonts w:ascii="Calibri" w:hAnsi="Calibri" w:cs="Calibri"/>
                <w:color w:val="FF0000"/>
                <w:szCs w:val="20"/>
              </w:rPr>
            </w:pPr>
            <w:r>
              <w:rPr>
                <w:rFonts w:ascii="Calibri" w:hAnsi="Calibri" w:cs="Calibri"/>
                <w:color w:val="FF0000"/>
                <w:szCs w:val="20"/>
              </w:rPr>
              <w:t>(doplní dodavatel)</w:t>
            </w:r>
          </w:p>
        </w:tc>
      </w:tr>
      <w:tr w:rsidR="00141344" w14:paraId="654C54BA" w14:textId="77777777" w:rsidTr="00B372DC">
        <w:trPr>
          <w:trHeight w:val="594"/>
        </w:trPr>
        <w:tc>
          <w:tcPr>
            <w:tcW w:w="4536" w:type="dxa"/>
            <w:shd w:val="clear" w:color="auto" w:fill="auto"/>
          </w:tcPr>
          <w:p w14:paraId="0C334226" w14:textId="77777777" w:rsidR="00141344" w:rsidRDefault="00141344" w:rsidP="00B372DC">
            <w:pPr>
              <w:autoSpaceDE w:val="0"/>
              <w:autoSpaceDN w:val="0"/>
              <w:adjustRightInd w:val="0"/>
            </w:pPr>
            <w:r w:rsidRPr="00281EC0">
              <w:t xml:space="preserve">Umožňuje přímou detekci mikrobů ze vzorku pozitivní hemokultury </w:t>
            </w:r>
            <w:r>
              <w:t xml:space="preserve">za </w:t>
            </w:r>
            <w:r w:rsidRPr="00281EC0">
              <w:t>max. 15 min</w:t>
            </w:r>
          </w:p>
        </w:tc>
        <w:tc>
          <w:tcPr>
            <w:tcW w:w="1276" w:type="dxa"/>
            <w:shd w:val="clear" w:color="auto" w:fill="auto"/>
            <w:vAlign w:val="center"/>
          </w:tcPr>
          <w:p w14:paraId="257D5577" w14:textId="77777777" w:rsidR="00141344" w:rsidRDefault="00141344" w:rsidP="00B372DC">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54448FC5" w14:textId="77777777" w:rsidR="00141344" w:rsidRDefault="00141344" w:rsidP="00B372DC">
            <w:pPr>
              <w:jc w:val="center"/>
              <w:rPr>
                <w:rFonts w:ascii="Calibri" w:hAnsi="Calibri" w:cs="Calibri"/>
                <w:color w:val="FF0000"/>
                <w:szCs w:val="20"/>
              </w:rPr>
            </w:pPr>
            <w:r>
              <w:rPr>
                <w:rFonts w:ascii="Calibri" w:hAnsi="Calibri" w:cs="Calibri"/>
                <w:color w:val="FF0000"/>
                <w:szCs w:val="20"/>
              </w:rPr>
              <w:t>(doplní dodavatel)</w:t>
            </w:r>
          </w:p>
        </w:tc>
      </w:tr>
      <w:tr w:rsidR="00141344" w14:paraId="609AB962" w14:textId="77777777" w:rsidTr="00B372DC">
        <w:tc>
          <w:tcPr>
            <w:tcW w:w="4536" w:type="dxa"/>
            <w:shd w:val="clear" w:color="auto" w:fill="auto"/>
          </w:tcPr>
          <w:p w14:paraId="3C5B4D72" w14:textId="77777777" w:rsidR="00141344" w:rsidRDefault="00141344" w:rsidP="00B372DC">
            <w:pPr>
              <w:autoSpaceDE w:val="0"/>
              <w:autoSpaceDN w:val="0"/>
            </w:pPr>
            <w:r>
              <w:lastRenderedPageBreak/>
              <w:t>Rychlý odečet vzorků – min. 500 identifikací za hodinu</w:t>
            </w:r>
          </w:p>
          <w:p w14:paraId="15B6DB25" w14:textId="77777777" w:rsidR="00141344" w:rsidRDefault="00141344" w:rsidP="00B372DC">
            <w:pPr>
              <w:rPr>
                <w:rFonts w:ascii="CIDFont+F2" w:hAnsi="CIDFont+F2"/>
                <w:szCs w:val="20"/>
              </w:rPr>
            </w:pPr>
          </w:p>
        </w:tc>
        <w:tc>
          <w:tcPr>
            <w:tcW w:w="1276" w:type="dxa"/>
            <w:shd w:val="clear" w:color="auto" w:fill="auto"/>
            <w:vAlign w:val="center"/>
          </w:tcPr>
          <w:p w14:paraId="2301CDEB" w14:textId="77777777" w:rsidR="00141344" w:rsidRDefault="00141344" w:rsidP="00B372DC">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1745820C" w14:textId="77777777" w:rsidR="00141344" w:rsidRDefault="00141344" w:rsidP="00B372DC">
            <w:pPr>
              <w:jc w:val="center"/>
              <w:rPr>
                <w:rFonts w:ascii="Calibri" w:hAnsi="Calibri" w:cs="Calibri"/>
                <w:color w:val="FF0000"/>
                <w:szCs w:val="20"/>
              </w:rPr>
            </w:pPr>
            <w:r>
              <w:rPr>
                <w:rFonts w:ascii="Calibri" w:hAnsi="Calibri" w:cs="Calibri"/>
                <w:color w:val="FF0000"/>
                <w:szCs w:val="20"/>
              </w:rPr>
              <w:t>(doplní dodavatel)</w:t>
            </w:r>
          </w:p>
        </w:tc>
      </w:tr>
      <w:tr w:rsidR="00141344" w14:paraId="4D661432" w14:textId="77777777" w:rsidTr="00B372DC">
        <w:tc>
          <w:tcPr>
            <w:tcW w:w="4536" w:type="dxa"/>
            <w:shd w:val="clear" w:color="auto" w:fill="auto"/>
          </w:tcPr>
          <w:p w14:paraId="2AC6D931" w14:textId="05C35163" w:rsidR="00141344" w:rsidRDefault="00141344" w:rsidP="00B372DC">
            <w:pPr>
              <w:autoSpaceDE w:val="0"/>
              <w:autoSpaceDN w:val="0"/>
              <w:rPr>
                <w:rFonts w:ascii="Tahoma" w:hAnsi="Tahoma" w:cs="Tahoma"/>
                <w:szCs w:val="20"/>
              </w:rPr>
            </w:pPr>
            <w:r>
              <w:t>V</w:t>
            </w:r>
            <w:r w:rsidR="002D6DA5">
              <w:t>ýkonná v</w:t>
            </w:r>
            <w:r>
              <w:t>akuová pumpa</w:t>
            </w:r>
            <w:r w:rsidR="002D6DA5">
              <w:t>, vytvoření vakua do 3h</w:t>
            </w:r>
          </w:p>
        </w:tc>
        <w:tc>
          <w:tcPr>
            <w:tcW w:w="1276" w:type="dxa"/>
            <w:shd w:val="clear" w:color="auto" w:fill="auto"/>
            <w:vAlign w:val="center"/>
          </w:tcPr>
          <w:p w14:paraId="2986F88E" w14:textId="77777777" w:rsidR="00141344" w:rsidRDefault="00141344" w:rsidP="00B372DC">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39FA2B90" w14:textId="77777777" w:rsidR="00141344" w:rsidRDefault="00141344" w:rsidP="00B372DC">
            <w:pPr>
              <w:jc w:val="center"/>
              <w:rPr>
                <w:rFonts w:ascii="Calibri" w:hAnsi="Calibri" w:cs="Calibri"/>
                <w:color w:val="FF0000"/>
                <w:szCs w:val="20"/>
              </w:rPr>
            </w:pPr>
            <w:r>
              <w:rPr>
                <w:rFonts w:ascii="Calibri" w:hAnsi="Calibri" w:cs="Calibri"/>
                <w:color w:val="FF0000"/>
                <w:szCs w:val="20"/>
              </w:rPr>
              <w:t>(doplní dodavatel)</w:t>
            </w:r>
          </w:p>
        </w:tc>
      </w:tr>
      <w:tr w:rsidR="00141344" w14:paraId="638D5763" w14:textId="77777777" w:rsidTr="00B372DC">
        <w:tc>
          <w:tcPr>
            <w:tcW w:w="4536" w:type="dxa"/>
            <w:shd w:val="clear" w:color="auto" w:fill="auto"/>
          </w:tcPr>
          <w:p w14:paraId="602196AE" w14:textId="77777777" w:rsidR="00141344" w:rsidRDefault="00141344" w:rsidP="00B372DC">
            <w:pPr>
              <w:autoSpaceDE w:val="0"/>
              <w:autoSpaceDN w:val="0"/>
            </w:pPr>
            <w:r w:rsidRPr="00305F8B">
              <w:t>Detekce iontů v pozitivním a negativní módu</w:t>
            </w:r>
          </w:p>
          <w:p w14:paraId="039E8D39" w14:textId="77777777" w:rsidR="00141344" w:rsidRDefault="00141344" w:rsidP="00B372DC">
            <w:pPr>
              <w:autoSpaceDE w:val="0"/>
              <w:autoSpaceDN w:val="0"/>
            </w:pPr>
          </w:p>
        </w:tc>
        <w:tc>
          <w:tcPr>
            <w:tcW w:w="1276" w:type="dxa"/>
            <w:shd w:val="clear" w:color="auto" w:fill="auto"/>
            <w:vAlign w:val="center"/>
          </w:tcPr>
          <w:p w14:paraId="749C686B" w14:textId="77777777" w:rsidR="00141344" w:rsidRDefault="00141344" w:rsidP="00B372DC">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2F5ED139" w14:textId="77777777" w:rsidR="00141344" w:rsidRDefault="00141344" w:rsidP="00B372DC">
            <w:pPr>
              <w:jc w:val="center"/>
              <w:rPr>
                <w:rFonts w:ascii="Calibri" w:hAnsi="Calibri" w:cs="Calibri"/>
                <w:color w:val="FF0000"/>
                <w:szCs w:val="20"/>
              </w:rPr>
            </w:pPr>
            <w:r>
              <w:rPr>
                <w:rFonts w:ascii="Calibri" w:hAnsi="Calibri" w:cs="Calibri"/>
                <w:color w:val="FF0000"/>
                <w:szCs w:val="20"/>
              </w:rPr>
              <w:t>(doplní dodavatel)</w:t>
            </w:r>
          </w:p>
        </w:tc>
      </w:tr>
      <w:tr w:rsidR="00141344" w14:paraId="5F04D4C7" w14:textId="77777777" w:rsidTr="00566C01">
        <w:trPr>
          <w:trHeight w:val="845"/>
        </w:trPr>
        <w:tc>
          <w:tcPr>
            <w:tcW w:w="4536" w:type="dxa"/>
            <w:shd w:val="clear" w:color="auto" w:fill="auto"/>
          </w:tcPr>
          <w:p w14:paraId="405E6F72" w14:textId="7A97123F" w:rsidR="00141344" w:rsidRPr="009E2AD7" w:rsidRDefault="00141344" w:rsidP="00B372DC">
            <w:pPr>
              <w:autoSpaceDE w:val="0"/>
              <w:autoSpaceDN w:val="0"/>
            </w:pPr>
            <w:r>
              <w:t xml:space="preserve">Rozsah referenční databáze min. </w:t>
            </w:r>
            <w:r w:rsidR="00566C01">
              <w:t xml:space="preserve">3500 druhů. Databáze je součástí dodávaného zařízení. </w:t>
            </w:r>
            <w:r w:rsidR="00C24C52">
              <w:t>(není</w:t>
            </w:r>
            <w:r w:rsidR="00566C01">
              <w:t xml:space="preserve"> akcepto</w:t>
            </w:r>
            <w:r w:rsidR="00C24C52">
              <w:t>váno</w:t>
            </w:r>
            <w:r w:rsidR="00566C01">
              <w:t xml:space="preserve"> cloudové řešení</w:t>
            </w:r>
            <w:r w:rsidR="00C24C52">
              <w:t>)</w:t>
            </w:r>
            <w:r>
              <w:t xml:space="preserve"> </w:t>
            </w:r>
          </w:p>
        </w:tc>
        <w:tc>
          <w:tcPr>
            <w:tcW w:w="1276" w:type="dxa"/>
            <w:shd w:val="clear" w:color="auto" w:fill="auto"/>
            <w:vAlign w:val="center"/>
          </w:tcPr>
          <w:p w14:paraId="01E63346" w14:textId="77777777" w:rsidR="00141344" w:rsidRDefault="00141344" w:rsidP="00B372DC">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vAlign w:val="center"/>
          </w:tcPr>
          <w:p w14:paraId="7749A326" w14:textId="77777777" w:rsidR="00141344" w:rsidRDefault="00141344" w:rsidP="00B372DC">
            <w:pPr>
              <w:jc w:val="center"/>
              <w:rPr>
                <w:rFonts w:ascii="Calibri" w:hAnsi="Calibri" w:cs="Calibri"/>
                <w:color w:val="FF0000"/>
                <w:szCs w:val="20"/>
              </w:rPr>
            </w:pPr>
            <w:r>
              <w:rPr>
                <w:rFonts w:ascii="Calibri" w:hAnsi="Calibri" w:cs="Calibri"/>
                <w:color w:val="FF0000"/>
                <w:szCs w:val="20"/>
              </w:rPr>
              <w:t>(doplní dodavatel)</w:t>
            </w:r>
          </w:p>
        </w:tc>
      </w:tr>
      <w:tr w:rsidR="00141344" w14:paraId="75375FF3" w14:textId="77777777" w:rsidTr="00B372DC">
        <w:trPr>
          <w:trHeight w:val="703"/>
        </w:trPr>
        <w:tc>
          <w:tcPr>
            <w:tcW w:w="4536" w:type="dxa"/>
            <w:shd w:val="clear" w:color="auto" w:fill="auto"/>
          </w:tcPr>
          <w:p w14:paraId="5763BD51" w14:textId="77777777" w:rsidR="00141344" w:rsidRDefault="00141344" w:rsidP="00B372DC">
            <w:pPr>
              <w:autoSpaceDE w:val="0"/>
              <w:autoSpaceDN w:val="0"/>
            </w:pPr>
            <w:r w:rsidRPr="00D077A7">
              <w:t>Software pro využití zařízení v klinické diagnostice</w:t>
            </w:r>
          </w:p>
        </w:tc>
        <w:tc>
          <w:tcPr>
            <w:tcW w:w="1276" w:type="dxa"/>
            <w:shd w:val="clear" w:color="auto" w:fill="auto"/>
          </w:tcPr>
          <w:p w14:paraId="2862C344" w14:textId="77777777" w:rsidR="00141344" w:rsidRDefault="00141344" w:rsidP="00B372DC">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6FE9BE53" w14:textId="77777777" w:rsidR="00141344" w:rsidRDefault="00141344" w:rsidP="00B372DC">
            <w:pPr>
              <w:jc w:val="center"/>
              <w:rPr>
                <w:rFonts w:ascii="Calibri" w:hAnsi="Calibri" w:cs="Calibri"/>
                <w:color w:val="FF0000"/>
                <w:szCs w:val="20"/>
              </w:rPr>
            </w:pPr>
            <w:r>
              <w:rPr>
                <w:rFonts w:ascii="Calibri" w:hAnsi="Calibri" w:cs="Calibri"/>
                <w:color w:val="FF0000"/>
                <w:szCs w:val="20"/>
              </w:rPr>
              <w:t>(doplní dodavatel)</w:t>
            </w:r>
          </w:p>
        </w:tc>
      </w:tr>
      <w:tr w:rsidR="00141344" w14:paraId="659DB91F" w14:textId="77777777" w:rsidTr="00B372DC">
        <w:tc>
          <w:tcPr>
            <w:tcW w:w="4536" w:type="dxa"/>
            <w:shd w:val="clear" w:color="auto" w:fill="auto"/>
          </w:tcPr>
          <w:p w14:paraId="6868D966" w14:textId="77777777" w:rsidR="00141344" w:rsidRDefault="00141344" w:rsidP="00B372DC">
            <w:pPr>
              <w:autoSpaceDE w:val="0"/>
              <w:autoSpaceDN w:val="0"/>
            </w:pPr>
            <w:r>
              <w:t xml:space="preserve">Softwarové vybavení </w:t>
            </w:r>
            <w:r w:rsidRPr="00D077A7">
              <w:t>stolního hmotnostního spektrometru</w:t>
            </w:r>
            <w:r>
              <w:t xml:space="preserve"> zahrnuje:</w:t>
            </w:r>
          </w:p>
          <w:p w14:paraId="1968FC18" w14:textId="77777777" w:rsidR="00141344" w:rsidRPr="003D3CAA" w:rsidRDefault="00141344" w:rsidP="00141344">
            <w:pPr>
              <w:pStyle w:val="Odstavecseseznamem"/>
              <w:numPr>
                <w:ilvl w:val="0"/>
                <w:numId w:val="3"/>
              </w:numPr>
              <w:autoSpaceDE w:val="0"/>
              <w:autoSpaceDN w:val="0"/>
              <w:rPr>
                <w:rFonts w:cs="Arial"/>
                <w:sz w:val="22"/>
                <w:szCs w:val="22"/>
              </w:rPr>
            </w:pPr>
            <w:r w:rsidRPr="003D3CAA">
              <w:rPr>
                <w:rFonts w:cs="Arial"/>
                <w:sz w:val="22"/>
                <w:szCs w:val="22"/>
              </w:rPr>
              <w:t xml:space="preserve">ovládací software </w:t>
            </w:r>
          </w:p>
          <w:p w14:paraId="6B9BD69E" w14:textId="77777777" w:rsidR="00141344" w:rsidRPr="003D3CAA" w:rsidRDefault="00141344" w:rsidP="00141344">
            <w:pPr>
              <w:pStyle w:val="Odstavecseseznamem"/>
              <w:numPr>
                <w:ilvl w:val="0"/>
                <w:numId w:val="3"/>
              </w:numPr>
              <w:autoSpaceDE w:val="0"/>
              <w:autoSpaceDN w:val="0"/>
              <w:rPr>
                <w:rFonts w:cs="Arial"/>
                <w:sz w:val="22"/>
                <w:szCs w:val="22"/>
              </w:rPr>
            </w:pPr>
            <w:r w:rsidRPr="003D3CAA">
              <w:rPr>
                <w:rFonts w:cs="Arial"/>
                <w:sz w:val="22"/>
                <w:szCs w:val="22"/>
              </w:rPr>
              <w:t xml:space="preserve">modul pro externí přípravu vzorků </w:t>
            </w:r>
          </w:p>
          <w:p w14:paraId="54856A8D" w14:textId="77777777" w:rsidR="00141344" w:rsidRPr="003D3CAA" w:rsidRDefault="00141344" w:rsidP="00141344">
            <w:pPr>
              <w:pStyle w:val="Odstavecseseznamem"/>
              <w:numPr>
                <w:ilvl w:val="0"/>
                <w:numId w:val="3"/>
              </w:numPr>
              <w:autoSpaceDE w:val="0"/>
              <w:autoSpaceDN w:val="0"/>
              <w:rPr>
                <w:rFonts w:cs="Arial"/>
                <w:sz w:val="22"/>
                <w:szCs w:val="22"/>
              </w:rPr>
            </w:pPr>
            <w:r w:rsidRPr="003D3CAA">
              <w:rPr>
                <w:rFonts w:cs="Arial"/>
                <w:sz w:val="22"/>
                <w:szCs w:val="22"/>
              </w:rPr>
              <w:t>aktuální referenční knihovna</w:t>
            </w:r>
          </w:p>
          <w:p w14:paraId="1D558681" w14:textId="77777777" w:rsidR="00141344" w:rsidRPr="003D3CAA" w:rsidRDefault="00141344" w:rsidP="00141344">
            <w:pPr>
              <w:pStyle w:val="Odstavecseseznamem"/>
              <w:numPr>
                <w:ilvl w:val="0"/>
                <w:numId w:val="3"/>
              </w:numPr>
              <w:autoSpaceDE w:val="0"/>
              <w:autoSpaceDN w:val="0"/>
              <w:rPr>
                <w:rFonts w:cs="Arial"/>
                <w:sz w:val="22"/>
                <w:szCs w:val="22"/>
              </w:rPr>
            </w:pPr>
            <w:r w:rsidRPr="003D3CAA">
              <w:rPr>
                <w:rFonts w:cs="Arial"/>
                <w:sz w:val="22"/>
                <w:szCs w:val="22"/>
              </w:rPr>
              <w:t>pokročilý vyhodnocovací a statistický software</w:t>
            </w:r>
          </w:p>
          <w:p w14:paraId="7515D030" w14:textId="77777777" w:rsidR="00141344" w:rsidRDefault="00141344" w:rsidP="00B372DC">
            <w:pPr>
              <w:autoSpaceDE w:val="0"/>
              <w:autoSpaceDN w:val="0"/>
              <w:rPr>
                <w:rFonts w:ascii="Tahoma" w:hAnsi="Tahoma" w:cs="Tahoma"/>
                <w:szCs w:val="20"/>
              </w:rPr>
            </w:pPr>
          </w:p>
        </w:tc>
        <w:tc>
          <w:tcPr>
            <w:tcW w:w="1276" w:type="dxa"/>
            <w:shd w:val="clear" w:color="auto" w:fill="auto"/>
          </w:tcPr>
          <w:p w14:paraId="60E0ACA9" w14:textId="77777777" w:rsidR="00141344" w:rsidRDefault="00141344" w:rsidP="00B372DC">
            <w:pPr>
              <w:jc w:val="center"/>
            </w:pPr>
            <w:r>
              <w:rPr>
                <w:rFonts w:ascii="Calibri" w:hAnsi="Calibri" w:cs="Calibri"/>
                <w:color w:val="FF0000"/>
                <w:szCs w:val="20"/>
              </w:rPr>
              <w:t>(doplní dodavatel)</w:t>
            </w:r>
          </w:p>
        </w:tc>
        <w:tc>
          <w:tcPr>
            <w:tcW w:w="3821" w:type="dxa"/>
            <w:shd w:val="clear" w:color="auto" w:fill="auto"/>
          </w:tcPr>
          <w:p w14:paraId="264CA68A" w14:textId="77777777" w:rsidR="00141344" w:rsidRDefault="00141344" w:rsidP="00B372DC">
            <w:pPr>
              <w:jc w:val="center"/>
            </w:pPr>
            <w:r>
              <w:rPr>
                <w:rFonts w:ascii="Calibri" w:hAnsi="Calibri" w:cs="Calibri"/>
                <w:color w:val="FF0000"/>
                <w:szCs w:val="20"/>
              </w:rPr>
              <w:t>(doplní dodavatel)</w:t>
            </w:r>
          </w:p>
        </w:tc>
      </w:tr>
      <w:tr w:rsidR="00141344" w14:paraId="2011498C" w14:textId="77777777" w:rsidTr="00B372DC">
        <w:tc>
          <w:tcPr>
            <w:tcW w:w="4536" w:type="dxa"/>
            <w:shd w:val="clear" w:color="auto" w:fill="auto"/>
          </w:tcPr>
          <w:p w14:paraId="6ED3D4EB" w14:textId="77777777" w:rsidR="00141344" w:rsidRDefault="00141344" w:rsidP="00B372DC">
            <w:r>
              <w:t>Modul pro rychlou identifikaci patogenů z pozitivních hemokultur vč. příslušenství</w:t>
            </w:r>
          </w:p>
          <w:p w14:paraId="4F9C2279" w14:textId="77777777" w:rsidR="00141344" w:rsidRDefault="00141344" w:rsidP="00B372DC">
            <w:pPr>
              <w:rPr>
                <w:rFonts w:ascii="Tahoma" w:hAnsi="Tahoma" w:cs="Tahoma"/>
                <w:szCs w:val="20"/>
              </w:rPr>
            </w:pPr>
          </w:p>
        </w:tc>
        <w:tc>
          <w:tcPr>
            <w:tcW w:w="1276" w:type="dxa"/>
            <w:shd w:val="clear" w:color="auto" w:fill="auto"/>
          </w:tcPr>
          <w:p w14:paraId="33E35366" w14:textId="77777777" w:rsidR="00141344" w:rsidRDefault="00141344" w:rsidP="00B372DC">
            <w:pPr>
              <w:jc w:val="center"/>
            </w:pPr>
            <w:r>
              <w:rPr>
                <w:rFonts w:ascii="Calibri" w:hAnsi="Calibri" w:cs="Calibri"/>
                <w:color w:val="FF0000"/>
                <w:szCs w:val="20"/>
              </w:rPr>
              <w:t>(doplní dodavatel)</w:t>
            </w:r>
          </w:p>
        </w:tc>
        <w:tc>
          <w:tcPr>
            <w:tcW w:w="3821" w:type="dxa"/>
            <w:shd w:val="clear" w:color="auto" w:fill="auto"/>
          </w:tcPr>
          <w:p w14:paraId="330348EC" w14:textId="77777777" w:rsidR="00141344" w:rsidRDefault="00141344" w:rsidP="00B372DC">
            <w:pPr>
              <w:jc w:val="center"/>
            </w:pPr>
            <w:r>
              <w:rPr>
                <w:rFonts w:ascii="Calibri" w:hAnsi="Calibri" w:cs="Calibri"/>
                <w:color w:val="FF0000"/>
                <w:szCs w:val="20"/>
              </w:rPr>
              <w:t>(doplní dodavatel)</w:t>
            </w:r>
          </w:p>
        </w:tc>
      </w:tr>
      <w:tr w:rsidR="00141344" w14:paraId="3320243A" w14:textId="77777777" w:rsidTr="00B372DC">
        <w:trPr>
          <w:trHeight w:val="625"/>
        </w:trPr>
        <w:tc>
          <w:tcPr>
            <w:tcW w:w="4536" w:type="dxa"/>
            <w:shd w:val="clear" w:color="auto" w:fill="auto"/>
          </w:tcPr>
          <w:p w14:paraId="523F4218" w14:textId="77777777" w:rsidR="00141344" w:rsidRDefault="00141344" w:rsidP="00B372DC">
            <w:r>
              <w:t>Umožňuje jednoduchou a rychlou přípravu vzorků z pozitivních hemokultur</w:t>
            </w:r>
          </w:p>
        </w:tc>
        <w:tc>
          <w:tcPr>
            <w:tcW w:w="1276" w:type="dxa"/>
            <w:shd w:val="clear" w:color="auto" w:fill="auto"/>
          </w:tcPr>
          <w:p w14:paraId="5FD7826F" w14:textId="77777777" w:rsidR="00141344" w:rsidRDefault="00141344" w:rsidP="00B372DC">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69B3D5DB" w14:textId="77777777" w:rsidR="00141344" w:rsidRDefault="00141344" w:rsidP="00B372DC">
            <w:pPr>
              <w:jc w:val="center"/>
              <w:rPr>
                <w:rFonts w:ascii="Calibri" w:hAnsi="Calibri" w:cs="Calibri"/>
                <w:color w:val="FF0000"/>
                <w:szCs w:val="20"/>
              </w:rPr>
            </w:pPr>
            <w:r>
              <w:rPr>
                <w:rFonts w:ascii="Calibri" w:hAnsi="Calibri" w:cs="Calibri"/>
                <w:color w:val="FF0000"/>
                <w:szCs w:val="20"/>
              </w:rPr>
              <w:t>(doplní dodavatel)</w:t>
            </w:r>
          </w:p>
        </w:tc>
      </w:tr>
      <w:tr w:rsidR="00141344" w14:paraId="6BC3DDB8" w14:textId="77777777" w:rsidTr="00B372DC">
        <w:tc>
          <w:tcPr>
            <w:tcW w:w="4536" w:type="dxa"/>
            <w:shd w:val="clear" w:color="auto" w:fill="auto"/>
          </w:tcPr>
          <w:p w14:paraId="731A8D99" w14:textId="77777777" w:rsidR="00141344" w:rsidRDefault="00141344" w:rsidP="00B372DC">
            <w:pPr>
              <w:autoSpaceDE w:val="0"/>
              <w:autoSpaceDN w:val="0"/>
            </w:pPr>
            <w:r>
              <w:t>Možnost identifikace mikroorganismů během max. 20 min od signalizace pozitivní hemokultury</w:t>
            </w:r>
          </w:p>
          <w:p w14:paraId="5CB72030" w14:textId="77777777" w:rsidR="00141344" w:rsidRDefault="00141344" w:rsidP="00B372DC">
            <w:pPr>
              <w:autoSpaceDE w:val="0"/>
              <w:autoSpaceDN w:val="0"/>
              <w:rPr>
                <w:rFonts w:ascii="Tahoma" w:hAnsi="Tahoma" w:cs="Tahoma"/>
                <w:szCs w:val="20"/>
              </w:rPr>
            </w:pPr>
          </w:p>
        </w:tc>
        <w:tc>
          <w:tcPr>
            <w:tcW w:w="1276" w:type="dxa"/>
            <w:shd w:val="clear" w:color="auto" w:fill="auto"/>
          </w:tcPr>
          <w:p w14:paraId="785ACA25" w14:textId="77777777" w:rsidR="00141344" w:rsidRDefault="00141344" w:rsidP="00B372DC">
            <w:pPr>
              <w:jc w:val="center"/>
            </w:pPr>
            <w:r>
              <w:rPr>
                <w:rFonts w:ascii="Calibri" w:hAnsi="Calibri" w:cs="Calibri"/>
                <w:color w:val="FF0000"/>
                <w:szCs w:val="20"/>
              </w:rPr>
              <w:t>(doplní dodavatel)</w:t>
            </w:r>
          </w:p>
        </w:tc>
        <w:tc>
          <w:tcPr>
            <w:tcW w:w="3821" w:type="dxa"/>
            <w:shd w:val="clear" w:color="auto" w:fill="auto"/>
          </w:tcPr>
          <w:p w14:paraId="4E09DF2F" w14:textId="77777777" w:rsidR="00141344" w:rsidRDefault="00141344" w:rsidP="00B372DC">
            <w:pPr>
              <w:jc w:val="center"/>
            </w:pPr>
            <w:r>
              <w:rPr>
                <w:rFonts w:ascii="Calibri" w:hAnsi="Calibri" w:cs="Calibri"/>
                <w:color w:val="FF0000"/>
                <w:szCs w:val="20"/>
              </w:rPr>
              <w:t>(doplní dodavatel)</w:t>
            </w:r>
          </w:p>
        </w:tc>
      </w:tr>
      <w:tr w:rsidR="00141344" w14:paraId="1B5A95C5" w14:textId="77777777" w:rsidTr="00B372DC">
        <w:tc>
          <w:tcPr>
            <w:tcW w:w="4536" w:type="dxa"/>
            <w:shd w:val="clear" w:color="auto" w:fill="auto"/>
          </w:tcPr>
          <w:p w14:paraId="541DDF44" w14:textId="77777777" w:rsidR="00141344" w:rsidRDefault="00141344" w:rsidP="00B372DC">
            <w:pPr>
              <w:autoSpaceDE w:val="0"/>
              <w:autoSpaceDN w:val="0"/>
            </w:pPr>
            <w:r>
              <w:t>Rozšíření IVD databáze o základní spektra vysoce patogenních mikroorganismů, které jsou legislativou ČR/EU zahrnuty do skupiny „</w:t>
            </w:r>
            <w:proofErr w:type="spellStart"/>
            <w:r>
              <w:t>Biosafety</w:t>
            </w:r>
            <w:proofErr w:type="spellEnd"/>
            <w:r>
              <w:t xml:space="preserve"> Level 3“</w:t>
            </w:r>
          </w:p>
          <w:p w14:paraId="190B249F" w14:textId="77777777" w:rsidR="00141344" w:rsidRDefault="00141344" w:rsidP="00B372DC">
            <w:pPr>
              <w:autoSpaceDE w:val="0"/>
              <w:autoSpaceDN w:val="0"/>
              <w:rPr>
                <w:rFonts w:ascii="Tahoma" w:hAnsi="Tahoma" w:cs="Tahoma"/>
                <w:szCs w:val="20"/>
              </w:rPr>
            </w:pPr>
          </w:p>
        </w:tc>
        <w:tc>
          <w:tcPr>
            <w:tcW w:w="1276" w:type="dxa"/>
            <w:shd w:val="clear" w:color="auto" w:fill="auto"/>
          </w:tcPr>
          <w:p w14:paraId="5B88B756" w14:textId="77777777" w:rsidR="00141344" w:rsidRDefault="00141344" w:rsidP="00B372DC">
            <w:pPr>
              <w:jc w:val="center"/>
            </w:pPr>
            <w:r>
              <w:rPr>
                <w:rFonts w:ascii="Calibri" w:hAnsi="Calibri" w:cs="Calibri"/>
                <w:color w:val="FF0000"/>
                <w:szCs w:val="20"/>
              </w:rPr>
              <w:t>(doplní dodavatel)</w:t>
            </w:r>
          </w:p>
        </w:tc>
        <w:tc>
          <w:tcPr>
            <w:tcW w:w="3821" w:type="dxa"/>
            <w:shd w:val="clear" w:color="auto" w:fill="auto"/>
          </w:tcPr>
          <w:p w14:paraId="26EE3456" w14:textId="77777777" w:rsidR="00141344" w:rsidRDefault="00141344" w:rsidP="00B372DC">
            <w:pPr>
              <w:jc w:val="center"/>
            </w:pPr>
            <w:r>
              <w:rPr>
                <w:rFonts w:ascii="Calibri" w:hAnsi="Calibri" w:cs="Calibri"/>
                <w:color w:val="FF0000"/>
                <w:szCs w:val="20"/>
              </w:rPr>
              <w:t>(doplní dodavatel)</w:t>
            </w:r>
          </w:p>
        </w:tc>
      </w:tr>
      <w:tr w:rsidR="00141344" w14:paraId="2867FADE" w14:textId="77777777" w:rsidTr="00B372DC">
        <w:trPr>
          <w:trHeight w:val="1299"/>
        </w:trPr>
        <w:tc>
          <w:tcPr>
            <w:tcW w:w="4536" w:type="dxa"/>
            <w:shd w:val="clear" w:color="auto" w:fill="auto"/>
          </w:tcPr>
          <w:p w14:paraId="7D3067D3" w14:textId="77777777" w:rsidR="00141344" w:rsidRDefault="00141344" w:rsidP="00B372DC">
            <w:pPr>
              <w:autoSpaceDE w:val="0"/>
              <w:autoSpaceDN w:val="0"/>
              <w:rPr>
                <w:rFonts w:ascii="CIDFont+F2" w:hAnsi="CIDFont+F2"/>
                <w:szCs w:val="20"/>
              </w:rPr>
            </w:pPr>
            <w:r>
              <w:t>SW modul pro analýzu esejí pro detekci beta-</w:t>
            </w:r>
            <w:proofErr w:type="spellStart"/>
            <w:r>
              <w:t>laktamové</w:t>
            </w:r>
            <w:proofErr w:type="spellEnd"/>
            <w:r>
              <w:t xml:space="preserve"> aktivity v bakteriích zahrnující automatické výpočty poměru hydrolyzovaného/intaktního beta-</w:t>
            </w:r>
            <w:proofErr w:type="spellStart"/>
            <w:r>
              <w:t>laktamového</w:t>
            </w:r>
            <w:proofErr w:type="spellEnd"/>
            <w:r>
              <w:t xml:space="preserve"> antibiotika</w:t>
            </w:r>
          </w:p>
        </w:tc>
        <w:tc>
          <w:tcPr>
            <w:tcW w:w="1276" w:type="dxa"/>
            <w:shd w:val="clear" w:color="auto" w:fill="auto"/>
          </w:tcPr>
          <w:p w14:paraId="450C11DF" w14:textId="77777777" w:rsidR="00141344" w:rsidRDefault="00141344" w:rsidP="00B372DC">
            <w:pPr>
              <w:jc w:val="center"/>
            </w:pPr>
            <w:r>
              <w:rPr>
                <w:rFonts w:ascii="Calibri" w:hAnsi="Calibri" w:cs="Calibri"/>
                <w:color w:val="FF0000"/>
                <w:szCs w:val="20"/>
              </w:rPr>
              <w:t>(doplní dodavatel)</w:t>
            </w:r>
          </w:p>
        </w:tc>
        <w:tc>
          <w:tcPr>
            <w:tcW w:w="3821" w:type="dxa"/>
            <w:shd w:val="clear" w:color="auto" w:fill="auto"/>
          </w:tcPr>
          <w:p w14:paraId="7B167A8A" w14:textId="77777777" w:rsidR="00141344" w:rsidRDefault="00141344" w:rsidP="00B372DC">
            <w:pPr>
              <w:jc w:val="center"/>
            </w:pPr>
            <w:r>
              <w:rPr>
                <w:rFonts w:ascii="Calibri" w:hAnsi="Calibri" w:cs="Calibri"/>
                <w:color w:val="FF0000"/>
                <w:szCs w:val="20"/>
              </w:rPr>
              <w:t>(doplní dodavatel)</w:t>
            </w:r>
          </w:p>
        </w:tc>
      </w:tr>
      <w:tr w:rsidR="00141344" w14:paraId="1E700731" w14:textId="77777777" w:rsidTr="00B372DC">
        <w:tc>
          <w:tcPr>
            <w:tcW w:w="4536" w:type="dxa"/>
            <w:shd w:val="clear" w:color="auto" w:fill="auto"/>
          </w:tcPr>
          <w:p w14:paraId="380FDE81" w14:textId="39CA2F79" w:rsidR="00141344" w:rsidRDefault="00141344" w:rsidP="00B372DC">
            <w:pPr>
              <w:autoSpaceDE w:val="0"/>
              <w:autoSpaceDN w:val="0"/>
            </w:pPr>
            <w:r>
              <w:t>Analýza přítomnosti</w:t>
            </w:r>
            <w:r w:rsidR="00566C01">
              <w:t xml:space="preserve"> </w:t>
            </w:r>
            <w:proofErr w:type="spellStart"/>
            <w:r>
              <w:t>karbapenemázy</w:t>
            </w:r>
            <w:proofErr w:type="spellEnd"/>
            <w:r w:rsidR="00566C01">
              <w:t xml:space="preserve"> v IVD režimu</w:t>
            </w:r>
          </w:p>
          <w:p w14:paraId="53D7DC1F" w14:textId="77777777" w:rsidR="00141344" w:rsidRDefault="00141344" w:rsidP="00B372DC">
            <w:pPr>
              <w:rPr>
                <w:rFonts w:ascii="CIDFont+F2" w:hAnsi="CIDFont+F2"/>
                <w:szCs w:val="20"/>
              </w:rPr>
            </w:pPr>
          </w:p>
        </w:tc>
        <w:tc>
          <w:tcPr>
            <w:tcW w:w="1276" w:type="dxa"/>
            <w:shd w:val="clear" w:color="auto" w:fill="auto"/>
          </w:tcPr>
          <w:p w14:paraId="1B246243" w14:textId="77777777" w:rsidR="00141344" w:rsidRDefault="00141344" w:rsidP="00B372DC">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5DDA6560" w14:textId="77777777" w:rsidR="00141344" w:rsidRDefault="00141344" w:rsidP="00B372DC">
            <w:pPr>
              <w:jc w:val="center"/>
              <w:rPr>
                <w:rFonts w:ascii="Calibri" w:hAnsi="Calibri" w:cs="Calibri"/>
                <w:color w:val="FF0000"/>
                <w:szCs w:val="20"/>
              </w:rPr>
            </w:pPr>
            <w:r>
              <w:rPr>
                <w:rFonts w:ascii="Calibri" w:hAnsi="Calibri" w:cs="Calibri"/>
                <w:color w:val="FF0000"/>
                <w:szCs w:val="20"/>
              </w:rPr>
              <w:t>(doplní dodavatel)</w:t>
            </w:r>
          </w:p>
        </w:tc>
      </w:tr>
      <w:tr w:rsidR="00141344" w14:paraId="6EC0479C" w14:textId="77777777" w:rsidTr="00B372DC">
        <w:tc>
          <w:tcPr>
            <w:tcW w:w="4536" w:type="dxa"/>
            <w:shd w:val="clear" w:color="auto" w:fill="auto"/>
          </w:tcPr>
          <w:p w14:paraId="4AD0AB2E" w14:textId="73847B0B" w:rsidR="00141344" w:rsidRDefault="00141344" w:rsidP="00B372DC">
            <w:pPr>
              <w:autoSpaceDE w:val="0"/>
              <w:autoSpaceDN w:val="0"/>
            </w:pPr>
            <w:r>
              <w:t xml:space="preserve">Analýza přítomnosti </w:t>
            </w:r>
            <w:proofErr w:type="spellStart"/>
            <w:r>
              <w:t>cefalosporinázy</w:t>
            </w:r>
            <w:proofErr w:type="spellEnd"/>
            <w:r>
              <w:t xml:space="preserve"> </w:t>
            </w:r>
            <w:r w:rsidR="00566C01">
              <w:t>v IVD režimu</w:t>
            </w:r>
          </w:p>
          <w:p w14:paraId="4243EF62" w14:textId="77777777" w:rsidR="00141344" w:rsidRDefault="00141344" w:rsidP="00B372DC">
            <w:pPr>
              <w:rPr>
                <w:rFonts w:ascii="CIDFont+F2" w:hAnsi="CIDFont+F2"/>
                <w:szCs w:val="20"/>
              </w:rPr>
            </w:pPr>
          </w:p>
        </w:tc>
        <w:tc>
          <w:tcPr>
            <w:tcW w:w="1276" w:type="dxa"/>
            <w:shd w:val="clear" w:color="auto" w:fill="auto"/>
          </w:tcPr>
          <w:p w14:paraId="43435D1D" w14:textId="77777777" w:rsidR="00141344" w:rsidRDefault="00141344" w:rsidP="00B372DC">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0A580B90" w14:textId="77777777" w:rsidR="00141344" w:rsidRDefault="00141344" w:rsidP="00B372DC">
            <w:pPr>
              <w:jc w:val="center"/>
              <w:rPr>
                <w:rFonts w:ascii="Calibri" w:hAnsi="Calibri" w:cs="Calibri"/>
                <w:color w:val="FF0000"/>
                <w:szCs w:val="20"/>
              </w:rPr>
            </w:pPr>
            <w:r>
              <w:rPr>
                <w:rFonts w:ascii="Calibri" w:hAnsi="Calibri" w:cs="Calibri"/>
                <w:color w:val="FF0000"/>
                <w:szCs w:val="20"/>
              </w:rPr>
              <w:t>(doplní dodavatel)</w:t>
            </w:r>
          </w:p>
        </w:tc>
      </w:tr>
      <w:tr w:rsidR="00FA6215" w14:paraId="7FAD93C0" w14:textId="77777777" w:rsidTr="00B372DC">
        <w:tc>
          <w:tcPr>
            <w:tcW w:w="4536" w:type="dxa"/>
            <w:shd w:val="clear" w:color="auto" w:fill="auto"/>
          </w:tcPr>
          <w:p w14:paraId="0CD30B99" w14:textId="0EF74535" w:rsidR="00FA6215" w:rsidRPr="00DB1CAB" w:rsidRDefault="00FA6215" w:rsidP="00FA6215">
            <w:pPr>
              <w:rPr>
                <w:rFonts w:ascii="Calibri" w:hAnsi="Calibri"/>
                <w:szCs w:val="22"/>
                <w:highlight w:val="red"/>
              </w:rPr>
            </w:pPr>
            <w:r w:rsidRPr="003D3CAA">
              <w:t xml:space="preserve">IVD modul umožňující rozšíření aplikačního rozsahu z identifikace na okamžitou detekci markerů (specifických </w:t>
            </w:r>
            <w:proofErr w:type="spellStart"/>
            <w:r w:rsidRPr="003D3CAA">
              <w:t>peaků</w:t>
            </w:r>
            <w:proofErr w:type="spellEnd"/>
            <w:r w:rsidRPr="003D3CAA">
              <w:t xml:space="preserve"> v získaných ribozomálních spektrech). Detekce KPC – produkující </w:t>
            </w:r>
            <w:proofErr w:type="spellStart"/>
            <w:r w:rsidRPr="003D3CAA">
              <w:t>Klebsiella</w:t>
            </w:r>
            <w:proofErr w:type="spellEnd"/>
            <w:r w:rsidRPr="003D3CAA">
              <w:t xml:space="preserve"> </w:t>
            </w:r>
            <w:proofErr w:type="spellStart"/>
            <w:r w:rsidRPr="003D3CAA">
              <w:t>pneumoniae</w:t>
            </w:r>
            <w:proofErr w:type="spellEnd"/>
            <w:r w:rsidRPr="003D3CAA">
              <w:t xml:space="preserve"> a </w:t>
            </w:r>
            <w:proofErr w:type="spellStart"/>
            <w:r w:rsidRPr="003D3CAA">
              <w:t>Escherichia</w:t>
            </w:r>
            <w:proofErr w:type="spellEnd"/>
            <w:r w:rsidRPr="003D3CAA">
              <w:t xml:space="preserve"> coli, </w:t>
            </w:r>
            <w:proofErr w:type="spellStart"/>
            <w:r w:rsidRPr="003D3CAA">
              <w:t>Bacteroides</w:t>
            </w:r>
            <w:proofErr w:type="spellEnd"/>
            <w:r w:rsidRPr="003D3CAA">
              <w:t xml:space="preserve"> </w:t>
            </w:r>
            <w:proofErr w:type="spellStart"/>
            <w:r w:rsidRPr="003D3CAA">
              <w:t>fragilis</w:t>
            </w:r>
            <w:proofErr w:type="spellEnd"/>
            <w:r w:rsidRPr="003D3CAA">
              <w:t xml:space="preserve"> </w:t>
            </w:r>
            <w:proofErr w:type="spellStart"/>
            <w:r w:rsidRPr="003D3CAA">
              <w:t>cfiA</w:t>
            </w:r>
            <w:proofErr w:type="spellEnd"/>
            <w:r w:rsidRPr="003D3CAA">
              <w:t xml:space="preserve"> </w:t>
            </w:r>
            <w:proofErr w:type="spellStart"/>
            <w:r w:rsidRPr="003D3CAA">
              <w:t>subtypizace</w:t>
            </w:r>
            <w:proofErr w:type="spellEnd"/>
            <w:r w:rsidRPr="003D3CAA">
              <w:t xml:space="preserve">, rozlišení Streptococcus </w:t>
            </w:r>
            <w:proofErr w:type="spellStart"/>
            <w:r w:rsidRPr="003D3CAA">
              <w:t>pneumoniae</w:t>
            </w:r>
            <w:proofErr w:type="spellEnd"/>
            <w:r w:rsidRPr="003D3CAA">
              <w:t xml:space="preserve">, Streptococcus </w:t>
            </w:r>
            <w:proofErr w:type="spellStart"/>
            <w:r w:rsidRPr="003D3CAA">
              <w:t>mitis_oralis</w:t>
            </w:r>
            <w:proofErr w:type="spellEnd"/>
            <w:r w:rsidRPr="003D3CAA">
              <w:t xml:space="preserve"> a </w:t>
            </w:r>
            <w:proofErr w:type="spellStart"/>
            <w:r w:rsidRPr="003D3CAA">
              <w:t>streptococcus</w:t>
            </w:r>
            <w:proofErr w:type="spellEnd"/>
            <w:r w:rsidRPr="003D3CAA">
              <w:t xml:space="preserve"> </w:t>
            </w:r>
            <w:proofErr w:type="spellStart"/>
            <w:r w:rsidRPr="003D3CAA">
              <w:t>pseudopneumoniae</w:t>
            </w:r>
            <w:proofErr w:type="spellEnd"/>
          </w:p>
        </w:tc>
        <w:tc>
          <w:tcPr>
            <w:tcW w:w="1276" w:type="dxa"/>
            <w:shd w:val="clear" w:color="auto" w:fill="auto"/>
          </w:tcPr>
          <w:p w14:paraId="1770ADB3" w14:textId="61130C6A" w:rsidR="00FA6215" w:rsidRDefault="00FA6215" w:rsidP="00FA6215">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58C45995" w14:textId="32D0296E" w:rsidR="00FA6215" w:rsidRDefault="00FA6215" w:rsidP="00FA6215">
            <w:pPr>
              <w:jc w:val="center"/>
              <w:rPr>
                <w:rFonts w:ascii="Calibri" w:hAnsi="Calibri" w:cs="Calibri"/>
                <w:color w:val="FF0000"/>
                <w:szCs w:val="20"/>
              </w:rPr>
            </w:pPr>
            <w:r>
              <w:rPr>
                <w:rFonts w:ascii="Calibri" w:hAnsi="Calibri" w:cs="Calibri"/>
                <w:color w:val="FF0000"/>
                <w:szCs w:val="20"/>
              </w:rPr>
              <w:t>(doplní dodavatel)</w:t>
            </w:r>
          </w:p>
        </w:tc>
      </w:tr>
      <w:tr w:rsidR="00141344" w14:paraId="20570630" w14:textId="77777777" w:rsidTr="00B372DC">
        <w:tc>
          <w:tcPr>
            <w:tcW w:w="4536" w:type="dxa"/>
            <w:shd w:val="clear" w:color="auto" w:fill="auto"/>
          </w:tcPr>
          <w:p w14:paraId="618823A1" w14:textId="77777777" w:rsidR="00141344" w:rsidRDefault="00141344" w:rsidP="00B372DC">
            <w:pPr>
              <w:autoSpaceDE w:val="0"/>
              <w:autoSpaceDN w:val="0"/>
              <w:rPr>
                <w:rFonts w:ascii="Calibri" w:hAnsi="Calibri"/>
              </w:rPr>
            </w:pPr>
            <w:r>
              <w:lastRenderedPageBreak/>
              <w:t>Kompletní startovací sada chemikálií potřebná pro řádné provádění identifikací</w:t>
            </w:r>
          </w:p>
          <w:p w14:paraId="3ECBD059" w14:textId="77777777" w:rsidR="00141344" w:rsidRDefault="00141344" w:rsidP="00B372DC">
            <w:pPr>
              <w:autoSpaceDE w:val="0"/>
              <w:autoSpaceDN w:val="0"/>
              <w:rPr>
                <w:rFonts w:ascii="CIDFont+F2" w:hAnsi="CIDFont+F2"/>
                <w:szCs w:val="20"/>
              </w:rPr>
            </w:pPr>
          </w:p>
        </w:tc>
        <w:tc>
          <w:tcPr>
            <w:tcW w:w="1276" w:type="dxa"/>
            <w:shd w:val="clear" w:color="auto" w:fill="auto"/>
          </w:tcPr>
          <w:p w14:paraId="2C04BFA6" w14:textId="77777777" w:rsidR="00141344" w:rsidRDefault="00141344" w:rsidP="00B372DC">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4D390A90" w14:textId="77777777" w:rsidR="00141344" w:rsidRDefault="00141344" w:rsidP="00B372DC">
            <w:pPr>
              <w:jc w:val="center"/>
              <w:rPr>
                <w:rFonts w:ascii="Calibri" w:hAnsi="Calibri" w:cs="Calibri"/>
                <w:color w:val="FF0000"/>
                <w:szCs w:val="20"/>
              </w:rPr>
            </w:pPr>
            <w:r>
              <w:rPr>
                <w:rFonts w:ascii="Calibri" w:hAnsi="Calibri" w:cs="Calibri"/>
                <w:color w:val="FF0000"/>
                <w:szCs w:val="20"/>
              </w:rPr>
              <w:t>(doplní dodavatel)</w:t>
            </w:r>
          </w:p>
        </w:tc>
      </w:tr>
      <w:tr w:rsidR="00141344" w14:paraId="5DB84B76" w14:textId="77777777" w:rsidTr="00B372DC">
        <w:trPr>
          <w:trHeight w:val="698"/>
        </w:trPr>
        <w:tc>
          <w:tcPr>
            <w:tcW w:w="4536" w:type="dxa"/>
            <w:shd w:val="clear" w:color="auto" w:fill="auto"/>
          </w:tcPr>
          <w:p w14:paraId="45952B0A" w14:textId="77777777" w:rsidR="00141344" w:rsidRDefault="00141344" w:rsidP="00B372DC">
            <w:pPr>
              <w:autoSpaceDE w:val="0"/>
              <w:autoSpaceDN w:val="0"/>
            </w:pPr>
            <w:r>
              <w:t xml:space="preserve">Kompletní startovací sada spotřebního materiálu – </w:t>
            </w:r>
            <w:proofErr w:type="spellStart"/>
            <w:r>
              <w:t>pipetovacích</w:t>
            </w:r>
            <w:proofErr w:type="spellEnd"/>
            <w:r>
              <w:t xml:space="preserve"> špiček a mikrozkumavek</w:t>
            </w:r>
          </w:p>
        </w:tc>
        <w:tc>
          <w:tcPr>
            <w:tcW w:w="1276" w:type="dxa"/>
            <w:shd w:val="clear" w:color="auto" w:fill="auto"/>
          </w:tcPr>
          <w:p w14:paraId="06A1030A" w14:textId="77777777" w:rsidR="00141344" w:rsidRDefault="00141344" w:rsidP="00B372DC">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69FE5964" w14:textId="77777777" w:rsidR="00141344" w:rsidRDefault="00141344" w:rsidP="00B372DC">
            <w:pPr>
              <w:jc w:val="center"/>
              <w:rPr>
                <w:rFonts w:ascii="Calibri" w:hAnsi="Calibri" w:cs="Calibri"/>
                <w:color w:val="FF0000"/>
                <w:szCs w:val="20"/>
              </w:rPr>
            </w:pPr>
            <w:r>
              <w:rPr>
                <w:rFonts w:ascii="Calibri" w:hAnsi="Calibri" w:cs="Calibri"/>
                <w:color w:val="FF0000"/>
                <w:szCs w:val="20"/>
              </w:rPr>
              <w:t>(doplní dodavatel)</w:t>
            </w:r>
          </w:p>
        </w:tc>
      </w:tr>
      <w:tr w:rsidR="00550C5A" w14:paraId="08236E38" w14:textId="77777777" w:rsidTr="00B372DC">
        <w:trPr>
          <w:trHeight w:val="698"/>
        </w:trPr>
        <w:tc>
          <w:tcPr>
            <w:tcW w:w="4536" w:type="dxa"/>
            <w:shd w:val="clear" w:color="auto" w:fill="auto"/>
          </w:tcPr>
          <w:p w14:paraId="0A696C34" w14:textId="1583A451" w:rsidR="00550C5A" w:rsidRDefault="00550C5A" w:rsidP="00550C5A">
            <w:pPr>
              <w:autoSpaceDE w:val="0"/>
              <w:autoSpaceDN w:val="0"/>
            </w:pPr>
            <w:r>
              <w:t xml:space="preserve">Hmotnostní </w:t>
            </w:r>
            <w:r w:rsidR="00B15AD6">
              <w:t xml:space="preserve">min. </w:t>
            </w:r>
            <w:r>
              <w:t>rozsah</w:t>
            </w:r>
            <w:r w:rsidR="001B1933" w:rsidRPr="003D3CAA">
              <w:t xml:space="preserve"> </w:t>
            </w:r>
            <w:r w:rsidR="00DB1CAB" w:rsidRPr="003D3CAA">
              <w:t>100</w:t>
            </w:r>
            <w:r w:rsidR="00EF249B" w:rsidRPr="003D3CAA">
              <w:t xml:space="preserve"> </w:t>
            </w:r>
            <w:r w:rsidRPr="003D3CAA">
              <w:t>–</w:t>
            </w:r>
            <w:r w:rsidR="00EF249B" w:rsidRPr="003D3CAA">
              <w:t xml:space="preserve"> </w:t>
            </w:r>
            <w:r w:rsidRPr="003D3CAA">
              <w:t>30</w:t>
            </w:r>
            <w:r w:rsidR="00FA6215" w:rsidRPr="003D3CAA">
              <w:t> </w:t>
            </w:r>
            <w:r w:rsidRPr="003D3CAA">
              <w:t>000</w:t>
            </w:r>
            <w:r w:rsidR="00FA6215" w:rsidRPr="003D3CAA">
              <w:t xml:space="preserve"> </w:t>
            </w:r>
            <w:r w:rsidRPr="003D3CAA">
              <w:t>Da</w:t>
            </w:r>
          </w:p>
        </w:tc>
        <w:tc>
          <w:tcPr>
            <w:tcW w:w="1276" w:type="dxa"/>
            <w:shd w:val="clear" w:color="auto" w:fill="auto"/>
          </w:tcPr>
          <w:p w14:paraId="0968C2E9" w14:textId="54A27AE0" w:rsidR="00550C5A" w:rsidRDefault="00550C5A" w:rsidP="00550C5A">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130A2B15" w14:textId="7850CB5F" w:rsidR="00550C5A" w:rsidRDefault="00550C5A" w:rsidP="00550C5A">
            <w:pPr>
              <w:jc w:val="center"/>
              <w:rPr>
                <w:rFonts w:ascii="Calibri" w:hAnsi="Calibri" w:cs="Calibri"/>
                <w:color w:val="FF0000"/>
                <w:szCs w:val="20"/>
              </w:rPr>
            </w:pPr>
            <w:r>
              <w:rPr>
                <w:rFonts w:ascii="Calibri" w:hAnsi="Calibri" w:cs="Calibri"/>
                <w:color w:val="FF0000"/>
                <w:szCs w:val="20"/>
              </w:rPr>
              <w:t>(doplní dodavatel)</w:t>
            </w:r>
          </w:p>
        </w:tc>
      </w:tr>
      <w:tr w:rsidR="00550C5A" w14:paraId="7BDF4148" w14:textId="77777777" w:rsidTr="00B372DC">
        <w:trPr>
          <w:trHeight w:val="698"/>
        </w:trPr>
        <w:tc>
          <w:tcPr>
            <w:tcW w:w="4536" w:type="dxa"/>
            <w:shd w:val="clear" w:color="auto" w:fill="auto"/>
          </w:tcPr>
          <w:p w14:paraId="0023C9F3" w14:textId="34C04625" w:rsidR="00550C5A" w:rsidRDefault="00550C5A" w:rsidP="00550C5A">
            <w:pPr>
              <w:autoSpaceDE w:val="0"/>
              <w:autoSpaceDN w:val="0"/>
            </w:pPr>
            <w:r>
              <w:t>Integrované čištění iontové optiky</w:t>
            </w:r>
          </w:p>
        </w:tc>
        <w:tc>
          <w:tcPr>
            <w:tcW w:w="1276" w:type="dxa"/>
            <w:shd w:val="clear" w:color="auto" w:fill="auto"/>
          </w:tcPr>
          <w:p w14:paraId="78070D2C" w14:textId="4E970036" w:rsidR="00550C5A" w:rsidRDefault="00550C5A" w:rsidP="00550C5A">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41913D08" w14:textId="11EFE579" w:rsidR="00550C5A" w:rsidRDefault="00550C5A" w:rsidP="00550C5A">
            <w:pPr>
              <w:jc w:val="center"/>
              <w:rPr>
                <w:rFonts w:ascii="Calibri" w:hAnsi="Calibri" w:cs="Calibri"/>
                <w:color w:val="FF0000"/>
                <w:szCs w:val="20"/>
              </w:rPr>
            </w:pPr>
            <w:r>
              <w:rPr>
                <w:rFonts w:ascii="Calibri" w:hAnsi="Calibri" w:cs="Calibri"/>
                <w:color w:val="FF0000"/>
                <w:szCs w:val="20"/>
              </w:rPr>
              <w:t>(doplní dodavatel)</w:t>
            </w:r>
          </w:p>
        </w:tc>
      </w:tr>
      <w:tr w:rsidR="00FA6215" w14:paraId="0DE8CDC0" w14:textId="77777777" w:rsidTr="00B372DC">
        <w:trPr>
          <w:trHeight w:val="698"/>
        </w:trPr>
        <w:tc>
          <w:tcPr>
            <w:tcW w:w="4536" w:type="dxa"/>
            <w:shd w:val="clear" w:color="auto" w:fill="auto"/>
          </w:tcPr>
          <w:p w14:paraId="4CE6AE6F" w14:textId="61BBCC7F" w:rsidR="00FA6215" w:rsidRDefault="00FA6215" w:rsidP="00FA6215">
            <w:pPr>
              <w:autoSpaceDE w:val="0"/>
              <w:autoSpaceDN w:val="0"/>
            </w:pPr>
            <w:r w:rsidRPr="003D3CAA">
              <w:t>Destičky s možností jednorázového i opakovaného použití</w:t>
            </w:r>
          </w:p>
        </w:tc>
        <w:tc>
          <w:tcPr>
            <w:tcW w:w="1276" w:type="dxa"/>
            <w:shd w:val="clear" w:color="auto" w:fill="auto"/>
          </w:tcPr>
          <w:p w14:paraId="48BEBBD4" w14:textId="6AF812B5" w:rsidR="00FA6215" w:rsidRDefault="00FA6215" w:rsidP="00FA6215">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5838963F" w14:textId="49F2ACCE" w:rsidR="00FA6215" w:rsidRDefault="00FA6215" w:rsidP="00FA6215">
            <w:pPr>
              <w:jc w:val="center"/>
              <w:rPr>
                <w:rFonts w:ascii="Calibri" w:hAnsi="Calibri" w:cs="Calibri"/>
                <w:color w:val="FF0000"/>
                <w:szCs w:val="20"/>
              </w:rPr>
            </w:pPr>
            <w:r>
              <w:rPr>
                <w:rFonts w:ascii="Calibri" w:hAnsi="Calibri" w:cs="Calibri"/>
                <w:color w:val="FF0000"/>
                <w:szCs w:val="20"/>
              </w:rPr>
              <w:t>(doplní dodavatel)</w:t>
            </w:r>
          </w:p>
        </w:tc>
      </w:tr>
      <w:tr w:rsidR="00550C5A" w14:paraId="6BD6034E" w14:textId="77777777" w:rsidTr="00B372DC">
        <w:trPr>
          <w:trHeight w:val="698"/>
        </w:trPr>
        <w:tc>
          <w:tcPr>
            <w:tcW w:w="4536" w:type="dxa"/>
            <w:shd w:val="clear" w:color="auto" w:fill="auto"/>
          </w:tcPr>
          <w:p w14:paraId="0BF7E72E" w14:textId="3C793288" w:rsidR="00550C5A" w:rsidRDefault="00550C5A" w:rsidP="00550C5A">
            <w:pPr>
              <w:autoSpaceDE w:val="0"/>
              <w:autoSpaceDN w:val="0"/>
            </w:pPr>
            <w:r>
              <w:t>Možnost využití jednorázových i opakovaně použitelných terčíků</w:t>
            </w:r>
          </w:p>
        </w:tc>
        <w:tc>
          <w:tcPr>
            <w:tcW w:w="1276" w:type="dxa"/>
            <w:shd w:val="clear" w:color="auto" w:fill="auto"/>
          </w:tcPr>
          <w:p w14:paraId="406C994A" w14:textId="7B47185A" w:rsidR="00550C5A" w:rsidRDefault="00550C5A" w:rsidP="00550C5A">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214193F6" w14:textId="717E2D41" w:rsidR="00550C5A" w:rsidRDefault="00550C5A" w:rsidP="00550C5A">
            <w:pPr>
              <w:jc w:val="center"/>
              <w:rPr>
                <w:rFonts w:ascii="Calibri" w:hAnsi="Calibri" w:cs="Calibri"/>
                <w:color w:val="FF0000"/>
                <w:szCs w:val="20"/>
              </w:rPr>
            </w:pPr>
            <w:r>
              <w:rPr>
                <w:rFonts w:ascii="Calibri" w:hAnsi="Calibri" w:cs="Calibri"/>
                <w:color w:val="FF0000"/>
                <w:szCs w:val="20"/>
              </w:rPr>
              <w:t>(doplní dodavatel)</w:t>
            </w:r>
          </w:p>
        </w:tc>
      </w:tr>
      <w:tr w:rsidR="00141344" w14:paraId="0A669CCA" w14:textId="77777777" w:rsidTr="00B372DC">
        <w:tc>
          <w:tcPr>
            <w:tcW w:w="4536" w:type="dxa"/>
            <w:shd w:val="clear" w:color="auto" w:fill="auto"/>
          </w:tcPr>
          <w:p w14:paraId="0233CA8F" w14:textId="77777777" w:rsidR="00141344" w:rsidRDefault="00141344" w:rsidP="00B372DC">
            <w:pPr>
              <w:autoSpaceDE w:val="0"/>
              <w:autoSpaceDN w:val="0"/>
              <w:rPr>
                <w:rFonts w:ascii="Calibri" w:hAnsi="Calibri"/>
                <w:szCs w:val="22"/>
              </w:rPr>
            </w:pPr>
            <w:r>
              <w:t xml:space="preserve">Příslušenství potřebné pro </w:t>
            </w:r>
            <w:proofErr w:type="spellStart"/>
            <w:r>
              <w:t>preanalytickou</w:t>
            </w:r>
            <w:proofErr w:type="spellEnd"/>
            <w:r>
              <w:t xml:space="preserve"> fázi a vlastní identifikaci vzorku</w:t>
            </w:r>
          </w:p>
          <w:p w14:paraId="17EE7784" w14:textId="77777777" w:rsidR="00141344" w:rsidRDefault="00141344" w:rsidP="00B372DC">
            <w:pPr>
              <w:rPr>
                <w:rFonts w:ascii="CIDFont+F2" w:hAnsi="CIDFont+F2"/>
                <w:szCs w:val="20"/>
              </w:rPr>
            </w:pPr>
          </w:p>
        </w:tc>
        <w:tc>
          <w:tcPr>
            <w:tcW w:w="1276" w:type="dxa"/>
            <w:shd w:val="clear" w:color="auto" w:fill="auto"/>
          </w:tcPr>
          <w:p w14:paraId="326BB2D6" w14:textId="77777777" w:rsidR="00141344" w:rsidRDefault="00141344" w:rsidP="00B372DC">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68B888D7" w14:textId="77777777" w:rsidR="00141344" w:rsidRDefault="00141344" w:rsidP="00B372DC">
            <w:pPr>
              <w:jc w:val="center"/>
              <w:rPr>
                <w:rFonts w:ascii="Calibri" w:hAnsi="Calibri" w:cs="Calibri"/>
                <w:color w:val="FF0000"/>
                <w:szCs w:val="20"/>
              </w:rPr>
            </w:pPr>
            <w:r>
              <w:rPr>
                <w:rFonts w:ascii="Calibri" w:hAnsi="Calibri" w:cs="Calibri"/>
                <w:color w:val="FF0000"/>
                <w:szCs w:val="20"/>
              </w:rPr>
              <w:t>(doplní dodavatel)</w:t>
            </w:r>
          </w:p>
        </w:tc>
      </w:tr>
      <w:tr w:rsidR="00141344" w14:paraId="4A756DDA" w14:textId="77777777" w:rsidTr="00B372DC">
        <w:tc>
          <w:tcPr>
            <w:tcW w:w="4536" w:type="dxa"/>
            <w:shd w:val="clear" w:color="auto" w:fill="auto"/>
          </w:tcPr>
          <w:p w14:paraId="1D99AE74" w14:textId="77777777" w:rsidR="00141344" w:rsidRDefault="00141344" w:rsidP="00B372DC">
            <w:pPr>
              <w:rPr>
                <w:rFonts w:ascii="CIDFont+F2" w:hAnsi="CIDFont+F2"/>
                <w:szCs w:val="20"/>
              </w:rPr>
            </w:pPr>
            <w:r>
              <w:rPr>
                <w:rFonts w:ascii="Tahoma" w:hAnsi="Tahoma" w:cs="Tahoma"/>
                <w:szCs w:val="20"/>
              </w:rPr>
              <w:t>UPS zdroj, počítač</w:t>
            </w:r>
          </w:p>
        </w:tc>
        <w:tc>
          <w:tcPr>
            <w:tcW w:w="1276" w:type="dxa"/>
            <w:shd w:val="clear" w:color="auto" w:fill="auto"/>
          </w:tcPr>
          <w:p w14:paraId="2BC64D0B" w14:textId="77777777" w:rsidR="00141344" w:rsidRDefault="00141344" w:rsidP="00B372DC">
            <w:pPr>
              <w:jc w:val="center"/>
              <w:rPr>
                <w:rFonts w:ascii="Calibri" w:hAnsi="Calibri" w:cs="Calibri"/>
                <w:color w:val="FF0000"/>
                <w:szCs w:val="20"/>
              </w:rPr>
            </w:pPr>
            <w:r>
              <w:rPr>
                <w:rFonts w:ascii="Calibri" w:hAnsi="Calibri" w:cs="Calibri"/>
                <w:color w:val="FF0000"/>
                <w:szCs w:val="20"/>
              </w:rPr>
              <w:t>(doplní dodavatel)</w:t>
            </w:r>
          </w:p>
        </w:tc>
        <w:tc>
          <w:tcPr>
            <w:tcW w:w="3821" w:type="dxa"/>
            <w:shd w:val="clear" w:color="auto" w:fill="auto"/>
          </w:tcPr>
          <w:p w14:paraId="71865B9C" w14:textId="77777777" w:rsidR="00141344" w:rsidRDefault="00141344" w:rsidP="00B372DC">
            <w:pPr>
              <w:jc w:val="center"/>
              <w:rPr>
                <w:rFonts w:ascii="Calibri" w:hAnsi="Calibri" w:cs="Calibri"/>
                <w:color w:val="FF0000"/>
                <w:szCs w:val="20"/>
              </w:rPr>
            </w:pPr>
            <w:r>
              <w:rPr>
                <w:rFonts w:ascii="Calibri" w:hAnsi="Calibri" w:cs="Calibri"/>
                <w:color w:val="FF0000"/>
                <w:szCs w:val="20"/>
              </w:rPr>
              <w:t>(doplní dodavatel)</w:t>
            </w:r>
          </w:p>
        </w:tc>
      </w:tr>
    </w:tbl>
    <w:p w14:paraId="05118C66" w14:textId="77777777" w:rsidR="001B24E1" w:rsidRDefault="001B24E1" w:rsidP="006F7CFC">
      <w:pPr>
        <w:rPr>
          <w:lang w:eastAsia="en-US"/>
        </w:rPr>
      </w:pPr>
    </w:p>
    <w:p w14:paraId="177002ED" w14:textId="3EC21B0C" w:rsidR="00262172" w:rsidRDefault="00262172" w:rsidP="00262172">
      <w:pPr>
        <w:keepNext/>
        <w:autoSpaceDE w:val="0"/>
        <w:autoSpaceDN w:val="0"/>
        <w:adjustRightInd w:val="0"/>
        <w:spacing w:before="240"/>
        <w:outlineLvl w:val="1"/>
        <w:rPr>
          <w:rFonts w:asciiTheme="minorHAnsi" w:eastAsia="Calibri" w:hAnsiTheme="minorHAnsi" w:cs="Arial"/>
          <w:b/>
          <w:bCs/>
          <w:color w:val="000000"/>
          <w:sz w:val="22"/>
          <w:szCs w:val="22"/>
          <w:lang w:eastAsia="en-US"/>
        </w:rPr>
      </w:pPr>
      <w:bookmarkStart w:id="6" w:name="_Hlk78359629"/>
      <w:r w:rsidRPr="00262172">
        <w:rPr>
          <w:rFonts w:asciiTheme="minorHAnsi" w:eastAsia="Calibri" w:hAnsiTheme="minorHAnsi" w:cs="Arial"/>
          <w:b/>
          <w:bCs/>
          <w:color w:val="000000"/>
          <w:sz w:val="22"/>
          <w:szCs w:val="22"/>
          <w:lang w:eastAsia="en-US"/>
        </w:rPr>
        <w:t>Na všechny číselné parametry je tolerance +/- 10%, mimo číselné parametry uvedené jako min. nebo max.</w:t>
      </w:r>
    </w:p>
    <w:p w14:paraId="5F043809" w14:textId="40E2C043" w:rsidR="000D2FE7" w:rsidRDefault="000D2FE7">
      <w:pPr>
        <w:rPr>
          <w:lang w:eastAsia="en-US"/>
        </w:rPr>
      </w:pPr>
    </w:p>
    <w:p w14:paraId="7D39858A" w14:textId="77777777" w:rsidR="00262172" w:rsidRDefault="00262172" w:rsidP="00262172">
      <w:pPr>
        <w:rPr>
          <w:rFonts w:asciiTheme="minorHAnsi" w:hAnsiTheme="minorHAnsi" w:cstheme="minorHAnsi"/>
          <w:sz w:val="22"/>
          <w:szCs w:val="28"/>
          <w:lang w:eastAsia="en-US"/>
        </w:rPr>
      </w:pPr>
      <w:bookmarkStart w:id="7" w:name="_Hlk78359391"/>
      <w:bookmarkStart w:id="8" w:name="_Hlk78359666"/>
      <w:bookmarkEnd w:id="6"/>
    </w:p>
    <w:p w14:paraId="0C04C431" w14:textId="38C86773" w:rsidR="00262172" w:rsidRPr="00262172" w:rsidRDefault="00262172" w:rsidP="00262172">
      <w:pPr>
        <w:pStyle w:val="Odstavecseseznamem"/>
        <w:keepNext/>
        <w:numPr>
          <w:ilvl w:val="0"/>
          <w:numId w:val="1"/>
        </w:numPr>
        <w:autoSpaceDE w:val="0"/>
        <w:autoSpaceDN w:val="0"/>
        <w:adjustRightInd w:val="0"/>
        <w:ind w:hanging="720"/>
        <w:outlineLvl w:val="1"/>
        <w:rPr>
          <w:rFonts w:ascii="Calibri" w:eastAsia="Calibri" w:hAnsi="Calibri" w:cs="Arial"/>
          <w:b/>
          <w:bCs/>
          <w:color w:val="000000"/>
          <w:sz w:val="28"/>
          <w:szCs w:val="28"/>
          <w:lang w:eastAsia="en-US"/>
        </w:rPr>
      </w:pPr>
      <w:bookmarkStart w:id="9" w:name="_Hlk75513151"/>
      <w:r w:rsidRPr="00262172">
        <w:rPr>
          <w:rFonts w:ascii="Calibri" w:eastAsia="Calibri" w:hAnsi="Calibri" w:cs="Arial"/>
          <w:b/>
          <w:bCs/>
          <w:color w:val="000000"/>
          <w:sz w:val="28"/>
          <w:szCs w:val="28"/>
          <w:lang w:eastAsia="en-US"/>
        </w:rPr>
        <w:t xml:space="preserve">Požadavky, které budou součástí dodávky předmětu plnění </w:t>
      </w:r>
    </w:p>
    <w:bookmarkEnd w:id="9"/>
    <w:p w14:paraId="0F2ECFD6" w14:textId="77777777" w:rsidR="00262172" w:rsidRDefault="00262172" w:rsidP="00262172">
      <w:pPr>
        <w:rPr>
          <w:rFonts w:asciiTheme="minorHAnsi" w:hAnsiTheme="minorHAnsi" w:cstheme="minorHAnsi"/>
          <w:sz w:val="22"/>
          <w:szCs w:val="28"/>
          <w:lang w:eastAsia="en-US"/>
        </w:rPr>
      </w:pPr>
    </w:p>
    <w:p w14:paraId="6A8D347A" w14:textId="6D69CEC8" w:rsidR="00262172" w:rsidRPr="00373588" w:rsidRDefault="00262172" w:rsidP="00262172">
      <w:pPr>
        <w:rPr>
          <w:rFonts w:asciiTheme="minorHAnsi" w:hAnsiTheme="minorHAnsi" w:cstheme="minorHAnsi"/>
          <w:sz w:val="22"/>
          <w:szCs w:val="28"/>
          <w:lang w:eastAsia="en-US"/>
        </w:rPr>
      </w:pPr>
      <w:r w:rsidRPr="00373588">
        <w:rPr>
          <w:rFonts w:asciiTheme="minorHAnsi" w:hAnsiTheme="minorHAnsi" w:cstheme="minorHAnsi"/>
          <w:sz w:val="22"/>
          <w:szCs w:val="28"/>
          <w:lang w:eastAsia="en-US"/>
        </w:rPr>
        <w:t>DODAVATEL MÁ POVINNOST VYPLNIT SPLNĚNÍ POŽADAVKU V TABULCE ANO/NE. SPNĚNÍ UVEDENÝCH POŽADAVKŮ POŽADUJE ZADAVATEL V RÁMCI DODÁVKY PŘEDMĚTU PLNĚNÍ.</w:t>
      </w:r>
    </w:p>
    <w:p w14:paraId="16975D28" w14:textId="77777777" w:rsidR="000D2FE7" w:rsidRDefault="000D2FE7">
      <w:pPr>
        <w:rPr>
          <w:lang w:eastAsia="en-US"/>
        </w:rPr>
      </w:pPr>
    </w:p>
    <w:p w14:paraId="47DD8832" w14:textId="77777777" w:rsidR="000D2FE7" w:rsidRDefault="000D2FE7">
      <w:pPr>
        <w:rPr>
          <w:lang w:eastAsia="en-US"/>
        </w:rPr>
      </w:pPr>
    </w:p>
    <w:tbl>
      <w:tblPr>
        <w:tblStyle w:val="Mkatabulky1"/>
        <w:tblW w:w="9639" w:type="dxa"/>
        <w:jc w:val="center"/>
        <w:tblLook w:val="04A0" w:firstRow="1" w:lastRow="0" w:firstColumn="1" w:lastColumn="0" w:noHBand="0" w:noVBand="1"/>
      </w:tblPr>
      <w:tblGrid>
        <w:gridCol w:w="7797"/>
        <w:gridCol w:w="1842"/>
      </w:tblGrid>
      <w:tr w:rsidR="00262172" w:rsidRPr="00D05340" w14:paraId="277A32D3" w14:textId="77777777" w:rsidTr="00AA7BDC">
        <w:trPr>
          <w:tblHeader/>
          <w:jc w:val="center"/>
        </w:trPr>
        <w:tc>
          <w:tcPr>
            <w:tcW w:w="7797" w:type="dxa"/>
            <w:shd w:val="clear" w:color="auto" w:fill="F7CAAC" w:themeFill="accent2" w:themeFillTint="66"/>
          </w:tcPr>
          <w:p w14:paraId="5CFF9030" w14:textId="77777777" w:rsidR="00262172" w:rsidRPr="00D05340" w:rsidRDefault="00262172" w:rsidP="00521E22">
            <w:pPr>
              <w:keepNext/>
              <w:jc w:val="center"/>
              <w:outlineLvl w:val="5"/>
              <w:rPr>
                <w:rFonts w:ascii="Calibri" w:hAnsi="Calibri"/>
                <w:b/>
                <w:sz w:val="22"/>
              </w:rPr>
            </w:pPr>
            <w:bookmarkStart w:id="10" w:name="_Hlk75513202"/>
          </w:p>
          <w:p w14:paraId="534B768D" w14:textId="77777777" w:rsidR="00262172" w:rsidRPr="00D05340" w:rsidRDefault="00262172" w:rsidP="00521E22">
            <w:pPr>
              <w:keepNext/>
              <w:jc w:val="center"/>
              <w:outlineLvl w:val="5"/>
              <w:rPr>
                <w:rFonts w:ascii="Calibri" w:hAnsi="Calibri"/>
                <w:b/>
                <w:sz w:val="22"/>
              </w:rPr>
            </w:pPr>
            <w:r w:rsidRPr="00D05340">
              <w:rPr>
                <w:rFonts w:ascii="Calibri" w:hAnsi="Calibri"/>
                <w:b/>
                <w:sz w:val="22"/>
                <w:szCs w:val="22"/>
              </w:rPr>
              <w:t>Požadavky, které budou součástí dodávky předmětu plnění</w:t>
            </w:r>
          </w:p>
        </w:tc>
        <w:tc>
          <w:tcPr>
            <w:tcW w:w="1842" w:type="dxa"/>
            <w:shd w:val="clear" w:color="auto" w:fill="F7CAAC" w:themeFill="accent2" w:themeFillTint="66"/>
          </w:tcPr>
          <w:p w14:paraId="110FD565" w14:textId="77777777" w:rsidR="00262172" w:rsidRPr="00D05340" w:rsidRDefault="00262172" w:rsidP="00521E22">
            <w:pPr>
              <w:jc w:val="center"/>
              <w:rPr>
                <w:rFonts w:ascii="Calibri" w:hAnsi="Calibri"/>
                <w:b/>
                <w:sz w:val="22"/>
              </w:rPr>
            </w:pPr>
            <w:r w:rsidRPr="00D05340">
              <w:rPr>
                <w:rFonts w:ascii="Calibri" w:hAnsi="Calibri"/>
                <w:b/>
                <w:sz w:val="22"/>
                <w:szCs w:val="22"/>
              </w:rPr>
              <w:t>Splnění požadavku ANO/NE</w:t>
            </w:r>
          </w:p>
        </w:tc>
      </w:tr>
      <w:tr w:rsidR="00262172" w:rsidRPr="00D05340" w14:paraId="53D0BBAE" w14:textId="77777777" w:rsidTr="00AA7BDC">
        <w:trPr>
          <w:jc w:val="center"/>
        </w:trPr>
        <w:tc>
          <w:tcPr>
            <w:tcW w:w="7797" w:type="dxa"/>
            <w:shd w:val="clear" w:color="auto" w:fill="auto"/>
            <w:vAlign w:val="center"/>
          </w:tcPr>
          <w:p w14:paraId="15FC85CC" w14:textId="77777777" w:rsidR="00262172" w:rsidRPr="00D05340" w:rsidRDefault="00262172" w:rsidP="00521E22">
            <w:pPr>
              <w:rPr>
                <w:rFonts w:ascii="Calibri" w:hAnsi="Calibri" w:cs="Calibri"/>
                <w:b/>
                <w:bCs/>
                <w:sz w:val="22"/>
              </w:rPr>
            </w:pPr>
            <w:r w:rsidRPr="00D05340">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shd w:val="clear" w:color="auto" w:fill="auto"/>
            <w:vAlign w:val="center"/>
          </w:tcPr>
          <w:p w14:paraId="13A59EF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E38D27C" w14:textId="77777777" w:rsidTr="00AA7BDC">
        <w:trPr>
          <w:jc w:val="center"/>
        </w:trPr>
        <w:tc>
          <w:tcPr>
            <w:tcW w:w="7797" w:type="dxa"/>
            <w:shd w:val="clear" w:color="auto" w:fill="auto"/>
            <w:vAlign w:val="center"/>
          </w:tcPr>
          <w:p w14:paraId="09BCDA68" w14:textId="77777777" w:rsidR="00262172" w:rsidRPr="00D05340" w:rsidRDefault="00262172" w:rsidP="00521E22">
            <w:pPr>
              <w:rPr>
                <w:rFonts w:ascii="Calibri" w:hAnsi="Calibri" w:cs="Calibri"/>
                <w:sz w:val="22"/>
              </w:rPr>
            </w:pPr>
            <w:r w:rsidRPr="00D05340">
              <w:rPr>
                <w:rFonts w:ascii="Calibri" w:hAnsi="Calibri" w:cs="Calibri"/>
                <w:sz w:val="22"/>
                <w:szCs w:val="22"/>
              </w:rPr>
              <w:t>Dodání návodu k použití v ČJ a prohlášení o shodě v papírové i elektronické verzi.</w:t>
            </w:r>
          </w:p>
        </w:tc>
        <w:tc>
          <w:tcPr>
            <w:tcW w:w="1842" w:type="dxa"/>
            <w:shd w:val="clear" w:color="auto" w:fill="auto"/>
            <w:vAlign w:val="center"/>
          </w:tcPr>
          <w:p w14:paraId="2D13733E"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37D97919" w14:textId="77777777" w:rsidTr="00AA7BDC">
        <w:trPr>
          <w:jc w:val="center"/>
        </w:trPr>
        <w:tc>
          <w:tcPr>
            <w:tcW w:w="7797" w:type="dxa"/>
            <w:shd w:val="clear" w:color="auto" w:fill="auto"/>
            <w:vAlign w:val="center"/>
          </w:tcPr>
          <w:p w14:paraId="44EFCB65" w14:textId="77777777" w:rsidR="00262172" w:rsidRPr="00D05340" w:rsidRDefault="00262172" w:rsidP="00521E22">
            <w:pPr>
              <w:rPr>
                <w:rFonts w:ascii="Calibri" w:hAnsi="Calibri" w:cs="Calibri"/>
                <w:sz w:val="22"/>
              </w:rPr>
            </w:pPr>
            <w:r w:rsidRPr="00D05340">
              <w:rPr>
                <w:rFonts w:ascii="Calibri" w:hAnsi="Calibri" w:cs="Calibri"/>
                <w:sz w:val="22"/>
                <w:szCs w:val="22"/>
              </w:rPr>
              <w:t>Provedení zaškolení (instruktáže) obsluhy včetně vyhotovení zápisu.</w:t>
            </w:r>
          </w:p>
        </w:tc>
        <w:tc>
          <w:tcPr>
            <w:tcW w:w="1842" w:type="dxa"/>
            <w:shd w:val="clear" w:color="auto" w:fill="auto"/>
            <w:vAlign w:val="center"/>
          </w:tcPr>
          <w:p w14:paraId="3E5AAE32"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6305610C" w14:textId="77777777" w:rsidTr="00AA7BDC">
        <w:trPr>
          <w:jc w:val="center"/>
        </w:trPr>
        <w:tc>
          <w:tcPr>
            <w:tcW w:w="7797" w:type="dxa"/>
            <w:shd w:val="clear" w:color="auto" w:fill="auto"/>
            <w:vAlign w:val="center"/>
          </w:tcPr>
          <w:p w14:paraId="2D07921E" w14:textId="77777777" w:rsidR="00262172" w:rsidRPr="00D05340" w:rsidRDefault="00262172" w:rsidP="00521E22">
            <w:pPr>
              <w:rPr>
                <w:rFonts w:ascii="Calibri" w:hAnsi="Calibri" w:cs="Calibri"/>
                <w:sz w:val="22"/>
              </w:rPr>
            </w:pPr>
            <w:r w:rsidRPr="00D05340">
              <w:rPr>
                <w:rFonts w:ascii="Calibri" w:hAnsi="Calibri" w:cs="Calibri"/>
                <w:sz w:val="22"/>
                <w:szCs w:val="22"/>
              </w:rPr>
              <w:t>Dodání oprávnění školitele (od výrobce) k provádění instruktáže.</w:t>
            </w:r>
          </w:p>
        </w:tc>
        <w:tc>
          <w:tcPr>
            <w:tcW w:w="1842" w:type="dxa"/>
            <w:shd w:val="clear" w:color="auto" w:fill="auto"/>
            <w:vAlign w:val="center"/>
          </w:tcPr>
          <w:p w14:paraId="167D612B"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tr w:rsidR="00262172" w:rsidRPr="00D05340" w14:paraId="525A4B40" w14:textId="77777777" w:rsidTr="00AA7BDC">
        <w:trPr>
          <w:jc w:val="center"/>
        </w:trPr>
        <w:tc>
          <w:tcPr>
            <w:tcW w:w="7797" w:type="dxa"/>
            <w:shd w:val="clear" w:color="auto" w:fill="auto"/>
            <w:vAlign w:val="center"/>
          </w:tcPr>
          <w:p w14:paraId="6068EC90" w14:textId="41137618" w:rsidR="00262172" w:rsidRPr="00D05340" w:rsidRDefault="00262172" w:rsidP="00521E22">
            <w:pPr>
              <w:rPr>
                <w:rFonts w:ascii="Calibri" w:hAnsi="Calibri" w:cs="Calibri"/>
                <w:sz w:val="22"/>
              </w:rPr>
            </w:pPr>
            <w:r w:rsidRPr="00D05340">
              <w:rPr>
                <w:rFonts w:ascii="Calibri" w:hAnsi="Calibri" w:cs="Calibri"/>
                <w:sz w:val="22"/>
                <w:szCs w:val="22"/>
              </w:rPr>
              <w:t xml:space="preserve">Dodání dokumentace prokazující oprávnění k údržbě dodaného </w:t>
            </w:r>
            <w:r w:rsidR="00882205">
              <w:rPr>
                <w:rFonts w:ascii="Calibri" w:hAnsi="Calibri" w:cs="Calibri"/>
                <w:sz w:val="22"/>
                <w:szCs w:val="22"/>
              </w:rPr>
              <w:t>zdravotnického prostředku</w:t>
            </w:r>
            <w:r w:rsidRPr="00D05340">
              <w:rPr>
                <w:rFonts w:ascii="Calibri" w:hAnsi="Calibri" w:cs="Calibri"/>
                <w:sz w:val="22"/>
                <w:szCs w:val="22"/>
              </w:rPr>
              <w:t>.</w:t>
            </w:r>
          </w:p>
        </w:tc>
        <w:tc>
          <w:tcPr>
            <w:tcW w:w="1842" w:type="dxa"/>
            <w:shd w:val="clear" w:color="auto" w:fill="auto"/>
            <w:vAlign w:val="center"/>
          </w:tcPr>
          <w:p w14:paraId="34483D09" w14:textId="77777777" w:rsidR="00262172" w:rsidRPr="00D05340" w:rsidRDefault="00262172" w:rsidP="00521E22">
            <w:pPr>
              <w:jc w:val="center"/>
              <w:rPr>
                <w:rFonts w:ascii="Calibri" w:hAnsi="Calibri" w:cs="Calibri"/>
                <w:color w:val="FF0000"/>
                <w:szCs w:val="20"/>
              </w:rPr>
            </w:pPr>
            <w:r w:rsidRPr="00D05340">
              <w:rPr>
                <w:rFonts w:ascii="Calibri" w:hAnsi="Calibri" w:cs="Calibri"/>
                <w:color w:val="FF0000"/>
                <w:szCs w:val="20"/>
              </w:rPr>
              <w:t>(doplní dodavatel)</w:t>
            </w:r>
          </w:p>
        </w:tc>
      </w:tr>
      <w:bookmarkEnd w:id="10"/>
      <w:bookmarkEnd w:id="7"/>
      <w:bookmarkEnd w:id="8"/>
    </w:tbl>
    <w:p w14:paraId="10CCE16B" w14:textId="77777777" w:rsidR="000D2FE7" w:rsidRDefault="000D2FE7" w:rsidP="00B92339">
      <w:pPr>
        <w:pStyle w:val="Nadpis2"/>
        <w:spacing w:before="240"/>
      </w:pPr>
    </w:p>
    <w:sectPr w:rsidR="000D2FE7" w:rsidSect="004A0CF2">
      <w:headerReference w:type="even" r:id="rId8"/>
      <w:headerReference w:type="default" r:id="rId9"/>
      <w:footerReference w:type="even" r:id="rId10"/>
      <w:footerReference w:type="default" r:id="rId11"/>
      <w:headerReference w:type="first" r:id="rId12"/>
      <w:footerReference w:type="first" r:id="rId13"/>
      <w:pgSz w:w="11906" w:h="16838"/>
      <w:pgMar w:top="1701" w:right="1134" w:bottom="1418" w:left="1134" w:header="425" w:footer="22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A62AC2" w14:textId="77777777" w:rsidR="00070943" w:rsidRDefault="00070943">
      <w:r>
        <w:separator/>
      </w:r>
    </w:p>
  </w:endnote>
  <w:endnote w:type="continuationSeparator" w:id="0">
    <w:p w14:paraId="506232CD" w14:textId="77777777" w:rsidR="00070943" w:rsidRDefault="000709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IDFont+F2">
    <w:altName w:val="Cambria"/>
    <w:charset w:val="EE"/>
    <w:family w:val="roman"/>
    <w:pitch w:val="variable"/>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A73FC" w14:textId="77777777" w:rsidR="004A0CF2" w:rsidRDefault="004A0CF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11" w:name="_Hlk29160395" w:displacedByCustomXml="next"/>
  <w:bookmarkEnd w:id="11" w:displacedByCustomXml="next"/>
  <w:sdt>
    <w:sdtPr>
      <w:id w:val="1030897494"/>
      <w:docPartObj>
        <w:docPartGallery w:val="Page Numbers (Bottom of Page)"/>
        <w:docPartUnique/>
      </w:docPartObj>
    </w:sdtPr>
    <w:sdtEndPr/>
    <w:sdtContent>
      <w:p w14:paraId="1A42ED80" w14:textId="77777777" w:rsidR="000D2FE7" w:rsidRDefault="000D2FE7">
        <w:pPr>
          <w:pStyle w:val="Zpat"/>
          <w:tabs>
            <w:tab w:val="clear" w:pos="4536"/>
            <w:tab w:val="clear" w:pos="9072"/>
            <w:tab w:val="left" w:pos="7455"/>
          </w:tabs>
        </w:pPr>
      </w:p>
      <w:p w14:paraId="149E03AC" w14:textId="77777777" w:rsidR="000D2FE7" w:rsidRDefault="003D3BD5">
        <w:pPr>
          <w:pStyle w:val="Zpat"/>
        </w:pPr>
        <w:r>
          <w:rPr>
            <w:rFonts w:ascii="Calibri" w:hAnsi="Calibri" w:cs="Calibri"/>
            <w:sz w:val="22"/>
            <w:szCs w:val="22"/>
          </w:rPr>
          <w:fldChar w:fldCharType="begin"/>
        </w:r>
        <w:r>
          <w:rPr>
            <w:rFonts w:ascii="Calibri" w:hAnsi="Calibri" w:cs="Calibri"/>
            <w:sz w:val="22"/>
            <w:szCs w:val="22"/>
          </w:rPr>
          <w:instrText>PAGE</w:instrText>
        </w:r>
        <w:r>
          <w:rPr>
            <w:rFonts w:ascii="Calibri" w:hAnsi="Calibri" w:cs="Calibri"/>
            <w:sz w:val="22"/>
            <w:szCs w:val="22"/>
          </w:rPr>
          <w:fldChar w:fldCharType="separate"/>
        </w:r>
        <w:r>
          <w:rPr>
            <w:rFonts w:ascii="Calibri" w:hAnsi="Calibri" w:cs="Calibri"/>
            <w:sz w:val="22"/>
            <w:szCs w:val="22"/>
          </w:rPr>
          <w:t>4</w:t>
        </w:r>
        <w:r>
          <w:rPr>
            <w:rFonts w:ascii="Calibri" w:hAnsi="Calibri" w:cs="Calibri"/>
            <w:sz w:val="22"/>
            <w:szCs w:val="22"/>
          </w:rPr>
          <w:fldChar w:fldCharType="end"/>
        </w:r>
      </w:p>
    </w:sdtContent>
  </w:sdt>
  <w:p w14:paraId="0CFF8B7E" w14:textId="77777777" w:rsidR="000D2FE7" w:rsidRDefault="000D2FE7">
    <w:pPr>
      <w:pStyle w:val="Zpat"/>
      <w:rPr>
        <w:rFonts w:ascii="Calibri" w:hAnsi="Calibr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B1B077" w14:textId="77777777" w:rsidR="004A0CF2" w:rsidRDefault="004A0CF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E731A7" w14:textId="77777777" w:rsidR="00070943" w:rsidRDefault="00070943">
      <w:r>
        <w:separator/>
      </w:r>
    </w:p>
  </w:footnote>
  <w:footnote w:type="continuationSeparator" w:id="0">
    <w:p w14:paraId="1277F99F" w14:textId="77777777" w:rsidR="00070943" w:rsidRDefault="000709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95C2B" w14:textId="77777777" w:rsidR="004A0CF2" w:rsidRDefault="004A0CF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371DB" w14:textId="1E5CB252" w:rsidR="000D2FE7" w:rsidRDefault="000078A0">
    <w:pPr>
      <w:pStyle w:val="Zhlav"/>
      <w:jc w:val="both"/>
    </w:pPr>
    <w:r>
      <w:rPr>
        <w:noProof/>
      </w:rPr>
      <w:drawing>
        <wp:anchor distT="0" distB="0" distL="114300" distR="114300" simplePos="0" relativeHeight="251658240" behindDoc="0" locked="0" layoutInCell="1" allowOverlap="1" wp14:anchorId="36240F63" wp14:editId="6254C7DE">
          <wp:simplePos x="0" y="0"/>
          <wp:positionH relativeFrom="margin">
            <wp:posOffset>-148590</wp:posOffset>
          </wp:positionH>
          <wp:positionV relativeFrom="paragraph">
            <wp:posOffset>-102235</wp:posOffset>
          </wp:positionV>
          <wp:extent cx="4068000" cy="723600"/>
          <wp:effectExtent l="0" t="0" r="0" b="635"/>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68000" cy="723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D3BD5">
      <w:rPr>
        <w:noProof/>
      </w:rPr>
      <w:drawing>
        <wp:anchor distT="0" distB="0" distL="0" distR="0" simplePos="0" relativeHeight="5" behindDoc="1" locked="0" layoutInCell="1" allowOverlap="1" wp14:anchorId="526A619A" wp14:editId="03ADC6B3">
          <wp:simplePos x="0" y="0"/>
          <wp:positionH relativeFrom="margin">
            <wp:posOffset>4104640</wp:posOffset>
          </wp:positionH>
          <wp:positionV relativeFrom="paragraph">
            <wp:posOffset>-27305</wp:posOffset>
          </wp:positionV>
          <wp:extent cx="2116800" cy="568800"/>
          <wp:effectExtent l="0" t="0" r="0" b="3175"/>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16800" cy="5688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FE2CE" w14:textId="77777777" w:rsidR="004A0CF2" w:rsidRDefault="004A0CF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1E684D"/>
    <w:multiLevelType w:val="hybridMultilevel"/>
    <w:tmpl w:val="A6964596"/>
    <w:lvl w:ilvl="0" w:tplc="4D9A60D0">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5472EF5"/>
    <w:multiLevelType w:val="hybridMultilevel"/>
    <w:tmpl w:val="3D3A3B9C"/>
    <w:lvl w:ilvl="0" w:tplc="881E82CC">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4A0B3E48"/>
    <w:multiLevelType w:val="hybridMultilevel"/>
    <w:tmpl w:val="B4163D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56AE23AA"/>
    <w:multiLevelType w:val="hybridMultilevel"/>
    <w:tmpl w:val="F5CAD756"/>
    <w:lvl w:ilvl="0" w:tplc="C37CED80">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num w:numId="1" w16cid:durableId="1755735247">
    <w:abstractNumId w:val="1"/>
  </w:num>
  <w:num w:numId="2" w16cid:durableId="1277565962">
    <w:abstractNumId w:val="0"/>
  </w:num>
  <w:num w:numId="3" w16cid:durableId="476528874">
    <w:abstractNumId w:val="2"/>
  </w:num>
  <w:num w:numId="4" w16cid:durableId="17041358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FE7"/>
    <w:rsid w:val="000078A0"/>
    <w:rsid w:val="00061C39"/>
    <w:rsid w:val="00070943"/>
    <w:rsid w:val="000D2FE7"/>
    <w:rsid w:val="001050E8"/>
    <w:rsid w:val="001235C6"/>
    <w:rsid w:val="00125A4F"/>
    <w:rsid w:val="00141344"/>
    <w:rsid w:val="001B1933"/>
    <w:rsid w:val="001B24E1"/>
    <w:rsid w:val="001D60CC"/>
    <w:rsid w:val="001E4DD3"/>
    <w:rsid w:val="002408E4"/>
    <w:rsid w:val="00262172"/>
    <w:rsid w:val="002B66CA"/>
    <w:rsid w:val="002D6DA5"/>
    <w:rsid w:val="002E7585"/>
    <w:rsid w:val="00307B5F"/>
    <w:rsid w:val="00351EC9"/>
    <w:rsid w:val="003B0BAE"/>
    <w:rsid w:val="003D3BD5"/>
    <w:rsid w:val="003D3CAA"/>
    <w:rsid w:val="004011D3"/>
    <w:rsid w:val="004634DF"/>
    <w:rsid w:val="00474E72"/>
    <w:rsid w:val="004A0CF2"/>
    <w:rsid w:val="00550C5A"/>
    <w:rsid w:val="00566C01"/>
    <w:rsid w:val="00570FCB"/>
    <w:rsid w:val="00606C0C"/>
    <w:rsid w:val="00616E58"/>
    <w:rsid w:val="00622525"/>
    <w:rsid w:val="006255CE"/>
    <w:rsid w:val="006352C1"/>
    <w:rsid w:val="00697D90"/>
    <w:rsid w:val="006E3D2F"/>
    <w:rsid w:val="006F7CFC"/>
    <w:rsid w:val="00702FC7"/>
    <w:rsid w:val="00705BA4"/>
    <w:rsid w:val="00742588"/>
    <w:rsid w:val="00824635"/>
    <w:rsid w:val="00882205"/>
    <w:rsid w:val="0088E73C"/>
    <w:rsid w:val="00897E6F"/>
    <w:rsid w:val="008C5369"/>
    <w:rsid w:val="00962733"/>
    <w:rsid w:val="00971C1A"/>
    <w:rsid w:val="009B65B6"/>
    <w:rsid w:val="009E0F0D"/>
    <w:rsid w:val="009F2239"/>
    <w:rsid w:val="00A355F0"/>
    <w:rsid w:val="00A534FA"/>
    <w:rsid w:val="00A8120D"/>
    <w:rsid w:val="00AA59A9"/>
    <w:rsid w:val="00AA7BDC"/>
    <w:rsid w:val="00AD3115"/>
    <w:rsid w:val="00B15AD6"/>
    <w:rsid w:val="00B92339"/>
    <w:rsid w:val="00BB4702"/>
    <w:rsid w:val="00BD28F3"/>
    <w:rsid w:val="00BF4E62"/>
    <w:rsid w:val="00C24C52"/>
    <w:rsid w:val="00CC536A"/>
    <w:rsid w:val="00CD2562"/>
    <w:rsid w:val="00DB0E1B"/>
    <w:rsid w:val="00DB1CAB"/>
    <w:rsid w:val="00DD4D66"/>
    <w:rsid w:val="00DD5E14"/>
    <w:rsid w:val="00E0631A"/>
    <w:rsid w:val="00E90DFF"/>
    <w:rsid w:val="00EF249B"/>
    <w:rsid w:val="00EF5293"/>
    <w:rsid w:val="00F402BA"/>
    <w:rsid w:val="00F66002"/>
    <w:rsid w:val="00FA6215"/>
    <w:rsid w:val="00FE35BE"/>
    <w:rsid w:val="04694455"/>
    <w:rsid w:val="0985EAA6"/>
    <w:rsid w:val="09ECF9BF"/>
    <w:rsid w:val="0B88CA20"/>
    <w:rsid w:val="0E4926AE"/>
    <w:rsid w:val="0EE5ADAF"/>
    <w:rsid w:val="0FC3C0C8"/>
    <w:rsid w:val="119978F8"/>
    <w:rsid w:val="132A5A28"/>
    <w:rsid w:val="13959FA0"/>
    <w:rsid w:val="145B8B97"/>
    <w:rsid w:val="14AC24A8"/>
    <w:rsid w:val="15C388AA"/>
    <w:rsid w:val="17D8534D"/>
    <w:rsid w:val="1840007D"/>
    <w:rsid w:val="1B0FDA14"/>
    <w:rsid w:val="1B12BB0C"/>
    <w:rsid w:val="1B68DD27"/>
    <w:rsid w:val="1D77CF6E"/>
    <w:rsid w:val="1DCC8913"/>
    <w:rsid w:val="1EA19235"/>
    <w:rsid w:val="1EB03B58"/>
    <w:rsid w:val="1F60CFC2"/>
    <w:rsid w:val="2138F5CF"/>
    <w:rsid w:val="214CF9A3"/>
    <w:rsid w:val="218B64CD"/>
    <w:rsid w:val="22AC046F"/>
    <w:rsid w:val="2330028D"/>
    <w:rsid w:val="23DE2FBA"/>
    <w:rsid w:val="265E1A36"/>
    <w:rsid w:val="26D197A8"/>
    <w:rsid w:val="2752B94A"/>
    <w:rsid w:val="295DB16B"/>
    <w:rsid w:val="2A1F3C9E"/>
    <w:rsid w:val="2A9E3ACA"/>
    <w:rsid w:val="2B191EB6"/>
    <w:rsid w:val="2CC11830"/>
    <w:rsid w:val="36019219"/>
    <w:rsid w:val="399B5FA5"/>
    <w:rsid w:val="3C94953D"/>
    <w:rsid w:val="3D640683"/>
    <w:rsid w:val="3FA10FBD"/>
    <w:rsid w:val="430BC833"/>
    <w:rsid w:val="43D55080"/>
    <w:rsid w:val="43DBE08E"/>
    <w:rsid w:val="46146E4E"/>
    <w:rsid w:val="470BA79D"/>
    <w:rsid w:val="48F08DC8"/>
    <w:rsid w:val="4C02AB99"/>
    <w:rsid w:val="4C2AF587"/>
    <w:rsid w:val="4D7EB21C"/>
    <w:rsid w:val="4D9E7BFA"/>
    <w:rsid w:val="4F57242C"/>
    <w:rsid w:val="53A43BA1"/>
    <w:rsid w:val="572F6646"/>
    <w:rsid w:val="576AA10D"/>
    <w:rsid w:val="5AF4EE76"/>
    <w:rsid w:val="5BAF4D86"/>
    <w:rsid w:val="5C586EF1"/>
    <w:rsid w:val="5F5C8A95"/>
    <w:rsid w:val="63CCCEE6"/>
    <w:rsid w:val="648D065F"/>
    <w:rsid w:val="6BB5C1C0"/>
    <w:rsid w:val="6CCA49D4"/>
    <w:rsid w:val="6CF06566"/>
    <w:rsid w:val="6D9B9946"/>
    <w:rsid w:val="6DAF22B0"/>
    <w:rsid w:val="6E07A535"/>
    <w:rsid w:val="714861A3"/>
    <w:rsid w:val="722377FD"/>
    <w:rsid w:val="74022FAA"/>
    <w:rsid w:val="76F6E920"/>
    <w:rsid w:val="787A8F12"/>
    <w:rsid w:val="7BDF8FBD"/>
    <w:rsid w:val="7CDF02C2"/>
    <w:rsid w:val="7D28B490"/>
    <w:rsid w:val="7D887178"/>
    <w:rsid w:val="7FBB1FC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557344FE"/>
  <w15:docId w15:val="{BB6AD4C5-6347-4001-BEB4-0410E02FE1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iPriority w:val="99"/>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351EC9"/>
    <w:rPr>
      <w:color w:val="0000FF"/>
      <w:u w:val="single"/>
    </w:rPr>
  </w:style>
  <w:style w:type="character" w:styleId="Sledovanodkaz">
    <w:name w:val="FollowedHyperlink"/>
    <w:basedOn w:val="Standardnpsmoodstavce"/>
    <w:uiPriority w:val="99"/>
    <w:semiHidden/>
    <w:unhideWhenUsed/>
    <w:rsid w:val="00351EC9"/>
    <w:rPr>
      <w:color w:val="954F72" w:themeColor="followedHyperlink"/>
      <w:u w:val="single"/>
    </w:rPr>
  </w:style>
  <w:style w:type="character" w:styleId="Nevyeenzmnka">
    <w:name w:val="Unresolved Mention"/>
    <w:basedOn w:val="Standardnpsmoodstavce"/>
    <w:uiPriority w:val="99"/>
    <w:semiHidden/>
    <w:unhideWhenUsed/>
    <w:rsid w:val="00351EC9"/>
    <w:rPr>
      <w:color w:val="605E5C"/>
      <w:shd w:val="clear" w:color="auto" w:fill="E1DFDD"/>
    </w:rPr>
  </w:style>
  <w:style w:type="character" w:styleId="Odkaznakoment">
    <w:name w:val="annotation reference"/>
    <w:basedOn w:val="Standardnpsmoodstavce"/>
    <w:uiPriority w:val="99"/>
    <w:semiHidden/>
    <w:unhideWhenUsed/>
    <w:rsid w:val="00BF4E62"/>
    <w:rPr>
      <w:sz w:val="16"/>
      <w:szCs w:val="16"/>
    </w:rPr>
  </w:style>
  <w:style w:type="paragraph" w:styleId="Textkomente">
    <w:name w:val="annotation text"/>
    <w:basedOn w:val="Normln"/>
    <w:link w:val="TextkomenteChar"/>
    <w:uiPriority w:val="99"/>
    <w:semiHidden/>
    <w:unhideWhenUsed/>
    <w:rsid w:val="00BF4E62"/>
    <w:rPr>
      <w:szCs w:val="20"/>
    </w:rPr>
  </w:style>
  <w:style w:type="character" w:customStyle="1" w:styleId="TextkomenteChar">
    <w:name w:val="Text komentáře Char"/>
    <w:basedOn w:val="Standardnpsmoodstavce"/>
    <w:link w:val="Textkomente"/>
    <w:uiPriority w:val="99"/>
    <w:semiHidden/>
    <w:rsid w:val="00BF4E62"/>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BF4E62"/>
    <w:rPr>
      <w:b/>
      <w:bCs/>
    </w:rPr>
  </w:style>
  <w:style w:type="character" w:customStyle="1" w:styleId="PedmtkomenteChar">
    <w:name w:val="Předmět komentáře Char"/>
    <w:basedOn w:val="TextkomenteChar"/>
    <w:link w:val="Pedmtkomente"/>
    <w:uiPriority w:val="99"/>
    <w:semiHidden/>
    <w:rsid w:val="00BF4E62"/>
    <w:rPr>
      <w:rFonts w:ascii="Arial" w:eastAsia="Times New Roman" w:hAnsi="Arial" w:cs="Times New Roman"/>
      <w:b/>
      <w:bCs/>
      <w:szCs w:val="20"/>
      <w:lang w:eastAsia="cs-CZ"/>
    </w:rPr>
  </w:style>
  <w:style w:type="table" w:customStyle="1" w:styleId="Mkatabulky1">
    <w:name w:val="Mřížka tabulky1"/>
    <w:basedOn w:val="Normlntabulka"/>
    <w:next w:val="Mkatabulky"/>
    <w:uiPriority w:val="39"/>
    <w:rsid w:val="002621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39"/>
    <w:rsid w:val="00A355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5">
    <w:name w:val="Mřížka tabulky5"/>
    <w:basedOn w:val="Normlntabulka"/>
    <w:next w:val="Mkatabulky"/>
    <w:uiPriority w:val="39"/>
    <w:rsid w:val="00BD28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4268677">
      <w:bodyDiv w:val="1"/>
      <w:marLeft w:val="0"/>
      <w:marRight w:val="0"/>
      <w:marTop w:val="0"/>
      <w:marBottom w:val="0"/>
      <w:divBdr>
        <w:top w:val="none" w:sz="0" w:space="0" w:color="auto"/>
        <w:left w:val="none" w:sz="0" w:space="0" w:color="auto"/>
        <w:bottom w:val="none" w:sz="0" w:space="0" w:color="auto"/>
        <w:right w:val="none" w:sz="0" w:space="0" w:color="auto"/>
      </w:divBdr>
    </w:div>
    <w:div w:id="19390167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3CF6D9-9343-49E9-819F-7B15E76A0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832</Words>
  <Characters>4909</Characters>
  <Application>Microsoft Office Word</Application>
  <DocSecurity>0</DocSecurity>
  <Lines>40</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6</cp:revision>
  <cp:lastPrinted>2021-07-19T05:54:00Z</cp:lastPrinted>
  <dcterms:created xsi:type="dcterms:W3CDTF">2022-06-22T08:36:00Z</dcterms:created>
  <dcterms:modified xsi:type="dcterms:W3CDTF">2022-06-28T18:43:00Z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